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6F0" w:rsidRDefault="000266F0" w:rsidP="00FC3BDF">
      <w:pPr>
        <w:pStyle w:val="NormalWeb"/>
        <w:shd w:val="clear" w:color="auto" w:fill="FFFFFF"/>
        <w:spacing w:before="0" w:beforeAutospacing="0" w:after="0" w:afterAutospacing="0"/>
        <w:jc w:val="center"/>
        <w:rPr>
          <w:rFonts w:ascii="Verdana" w:eastAsiaTheme="minorHAnsi" w:hAnsi="Verdana" w:cs="Arial"/>
          <w:b/>
          <w:lang w:eastAsia="en-US"/>
        </w:rPr>
      </w:pPr>
    </w:p>
    <w:p w:rsidR="000266F0" w:rsidRDefault="000266F0" w:rsidP="00FC3BDF">
      <w:pPr>
        <w:pStyle w:val="NormalWeb"/>
        <w:shd w:val="clear" w:color="auto" w:fill="FFFFFF"/>
        <w:spacing w:before="0" w:beforeAutospacing="0" w:after="0" w:afterAutospacing="0"/>
        <w:jc w:val="center"/>
        <w:rPr>
          <w:rFonts w:ascii="Verdana" w:eastAsiaTheme="minorHAnsi" w:hAnsi="Verdana" w:cs="Arial"/>
          <w:b/>
          <w:lang w:eastAsia="en-US"/>
        </w:rPr>
      </w:pPr>
    </w:p>
    <w:p w:rsidR="00FC3BDF" w:rsidRPr="008029D0" w:rsidRDefault="0037335F" w:rsidP="00FC3BDF">
      <w:pPr>
        <w:pStyle w:val="NormalWeb"/>
        <w:shd w:val="clear" w:color="auto" w:fill="FFFFFF"/>
        <w:spacing w:before="0" w:beforeAutospacing="0" w:after="0" w:afterAutospacing="0"/>
        <w:jc w:val="center"/>
        <w:rPr>
          <w:rFonts w:ascii="Verdana" w:eastAsiaTheme="minorHAnsi" w:hAnsi="Verdana" w:cs="Arial"/>
          <w:b/>
          <w:lang w:eastAsia="en-US"/>
        </w:rPr>
      </w:pPr>
      <w:r w:rsidRPr="0037335F">
        <w:rPr>
          <w:rFonts w:ascii="Verdana" w:eastAsiaTheme="minorHAnsi" w:hAnsi="Verdana" w:cs="Arial"/>
          <w:b/>
          <w:lang w:eastAsia="en-US"/>
        </w:rPr>
        <w:t>Ballet</w:t>
      </w:r>
      <w:r>
        <w:rPr>
          <w:rFonts w:ascii="Verdana" w:eastAsiaTheme="minorHAnsi" w:hAnsi="Verdana" w:cs="Arial"/>
          <w:b/>
          <w:lang w:eastAsia="en-US"/>
        </w:rPr>
        <w:t xml:space="preserve"> Nacional de España</w:t>
      </w:r>
      <w:r w:rsidRPr="0037335F">
        <w:rPr>
          <w:rFonts w:ascii="Verdana" w:eastAsiaTheme="minorHAnsi" w:hAnsi="Verdana" w:cs="Arial"/>
          <w:b/>
          <w:lang w:eastAsia="en-US"/>
        </w:rPr>
        <w:t xml:space="preserve"> celebrates the centenary of Antonio Ruiz Soler in his native city by reviving some of his most outstanding choreographies</w:t>
      </w:r>
    </w:p>
    <w:p w:rsidR="00FC3BDF" w:rsidRDefault="00FC3BDF" w:rsidP="00FC3BDF">
      <w:pPr>
        <w:pStyle w:val="NormalWeb"/>
        <w:shd w:val="clear" w:color="auto" w:fill="FFFFFF"/>
        <w:spacing w:before="0" w:beforeAutospacing="0" w:after="0" w:afterAutospacing="0"/>
        <w:jc w:val="center"/>
        <w:rPr>
          <w:rFonts w:ascii="Verdana" w:eastAsiaTheme="minorHAnsi" w:hAnsi="Verdana" w:cs="Arial"/>
          <w:b/>
          <w:sz w:val="22"/>
          <w:szCs w:val="22"/>
          <w:lang w:eastAsia="en-US"/>
        </w:rPr>
      </w:pPr>
    </w:p>
    <w:p w:rsidR="00E04548" w:rsidRPr="00FC3BDF" w:rsidRDefault="00E04548" w:rsidP="00FC3BDF">
      <w:pPr>
        <w:pStyle w:val="NormalWeb"/>
        <w:shd w:val="clear" w:color="auto" w:fill="FFFFFF"/>
        <w:spacing w:before="0" w:beforeAutospacing="0" w:after="0" w:afterAutospacing="0"/>
        <w:jc w:val="center"/>
        <w:rPr>
          <w:rFonts w:ascii="Verdana" w:eastAsiaTheme="minorHAnsi" w:hAnsi="Verdana" w:cs="Arial"/>
          <w:b/>
          <w:sz w:val="22"/>
          <w:szCs w:val="22"/>
          <w:lang w:eastAsia="en-US"/>
        </w:rPr>
      </w:pPr>
    </w:p>
    <w:p w:rsidR="00FC3BDF" w:rsidRPr="00FC3BDF" w:rsidRDefault="0037335F" w:rsidP="00FC3BDF">
      <w:pPr>
        <w:pStyle w:val="NormalWeb"/>
        <w:shd w:val="clear" w:color="auto" w:fill="FFFFFF"/>
        <w:spacing w:before="0" w:beforeAutospacing="0" w:after="0" w:afterAutospacing="0"/>
        <w:jc w:val="center"/>
        <w:rPr>
          <w:rFonts w:ascii="Verdana" w:eastAsiaTheme="minorHAnsi" w:hAnsi="Verdana" w:cs="Arial"/>
          <w:sz w:val="22"/>
          <w:szCs w:val="22"/>
          <w:u w:val="single"/>
          <w:lang w:eastAsia="en-US"/>
        </w:rPr>
      </w:pPr>
      <w:r w:rsidRPr="0037335F">
        <w:rPr>
          <w:rFonts w:ascii="Verdana" w:eastAsiaTheme="minorHAnsi" w:hAnsi="Verdana" w:cs="Arial"/>
          <w:sz w:val="22"/>
          <w:szCs w:val="22"/>
          <w:u w:val="single"/>
          <w:lang w:eastAsia="en-US"/>
        </w:rPr>
        <w:t xml:space="preserve">The premiere of </w:t>
      </w:r>
      <w:r w:rsidRPr="0037335F">
        <w:rPr>
          <w:rFonts w:ascii="Verdana" w:eastAsiaTheme="minorHAnsi" w:hAnsi="Verdana" w:cs="Arial"/>
          <w:i/>
          <w:sz w:val="22"/>
          <w:szCs w:val="22"/>
          <w:u w:val="single"/>
          <w:lang w:eastAsia="en-US"/>
        </w:rPr>
        <w:t>Centenario Antonio Ruiz Soler</w:t>
      </w:r>
      <w:r w:rsidRPr="0037335F">
        <w:rPr>
          <w:rFonts w:ascii="Verdana" w:eastAsiaTheme="minorHAnsi" w:hAnsi="Verdana" w:cs="Arial"/>
          <w:sz w:val="22"/>
          <w:szCs w:val="22"/>
          <w:u w:val="single"/>
          <w:lang w:eastAsia="en-US"/>
        </w:rPr>
        <w:t xml:space="preserve"> will take place at Seville’s Teatro de la Maestranza on 15</w:t>
      </w:r>
      <w:r w:rsidRPr="0037335F">
        <w:rPr>
          <w:rFonts w:ascii="Verdana" w:eastAsiaTheme="minorHAnsi" w:hAnsi="Verdana" w:cs="Arial"/>
          <w:sz w:val="22"/>
          <w:szCs w:val="22"/>
          <w:u w:val="single"/>
          <w:vertAlign w:val="superscript"/>
          <w:lang w:eastAsia="en-US"/>
        </w:rPr>
        <w:t>th</w:t>
      </w:r>
      <w:r w:rsidRPr="0037335F">
        <w:rPr>
          <w:rFonts w:ascii="Verdana" w:eastAsiaTheme="minorHAnsi" w:hAnsi="Verdana" w:cs="Arial"/>
          <w:sz w:val="22"/>
          <w:szCs w:val="22"/>
          <w:u w:val="single"/>
          <w:lang w:eastAsia="en-US"/>
        </w:rPr>
        <w:t xml:space="preserve"> and 16</w:t>
      </w:r>
      <w:r w:rsidRPr="0037335F">
        <w:rPr>
          <w:rFonts w:ascii="Verdana" w:eastAsiaTheme="minorHAnsi" w:hAnsi="Verdana" w:cs="Arial"/>
          <w:sz w:val="22"/>
          <w:szCs w:val="22"/>
          <w:u w:val="single"/>
          <w:vertAlign w:val="superscript"/>
          <w:lang w:eastAsia="en-US"/>
        </w:rPr>
        <w:t>th</w:t>
      </w:r>
      <w:r w:rsidRPr="0037335F">
        <w:rPr>
          <w:rFonts w:ascii="Verdana" w:eastAsiaTheme="minorHAnsi" w:hAnsi="Verdana" w:cs="Arial"/>
          <w:sz w:val="22"/>
          <w:szCs w:val="22"/>
          <w:u w:val="single"/>
          <w:lang w:eastAsia="en-US"/>
        </w:rPr>
        <w:t xml:space="preserve"> April</w:t>
      </w:r>
    </w:p>
    <w:p w:rsidR="00FC3BDF" w:rsidRPr="00FC3BDF" w:rsidRDefault="00FC3BDF" w:rsidP="00FC3BDF">
      <w:pPr>
        <w:pStyle w:val="NormalWeb"/>
        <w:shd w:val="clear" w:color="auto" w:fill="FFFFFF"/>
        <w:spacing w:before="0" w:beforeAutospacing="0" w:after="0" w:afterAutospacing="0"/>
        <w:jc w:val="both"/>
        <w:rPr>
          <w:rFonts w:ascii="Verdana" w:eastAsiaTheme="minorHAnsi" w:hAnsi="Verdana" w:cs="Arial"/>
          <w:sz w:val="22"/>
          <w:szCs w:val="22"/>
          <w:u w:val="single"/>
          <w:lang w:eastAsia="en-US"/>
        </w:rPr>
      </w:pPr>
    </w:p>
    <w:p w:rsidR="00FC3BDF" w:rsidRPr="00FC3BDF" w:rsidRDefault="0037335F" w:rsidP="00FC3BDF">
      <w:pPr>
        <w:pStyle w:val="NormalWeb"/>
        <w:shd w:val="clear" w:color="auto" w:fill="FFFFFF"/>
        <w:spacing w:before="0" w:beforeAutospacing="0" w:after="0" w:afterAutospacing="0"/>
        <w:jc w:val="center"/>
        <w:rPr>
          <w:rFonts w:ascii="Verdana" w:eastAsiaTheme="minorHAnsi" w:hAnsi="Verdana" w:cs="Arial"/>
          <w:sz w:val="22"/>
          <w:szCs w:val="22"/>
          <w:u w:val="single"/>
          <w:lang w:eastAsia="en-US"/>
        </w:rPr>
      </w:pPr>
      <w:r w:rsidRPr="0037335F">
        <w:rPr>
          <w:rFonts w:ascii="Verdana" w:eastAsiaTheme="minorHAnsi" w:hAnsi="Verdana" w:cs="Arial"/>
          <w:sz w:val="22"/>
          <w:szCs w:val="22"/>
          <w:u w:val="single"/>
          <w:lang w:eastAsia="en-US"/>
        </w:rPr>
        <w:t xml:space="preserve">The programme also includes works by Rubén Olmo, Miguel Ángel Corbacho and Carlos Vilán inspired by the style of Antonio </w:t>
      </w:r>
      <w:r>
        <w:rPr>
          <w:rFonts w:ascii="Verdana" w:eastAsiaTheme="minorHAnsi" w:hAnsi="Verdana" w:cs="Arial"/>
          <w:sz w:val="22"/>
          <w:szCs w:val="22"/>
          <w:u w:val="single"/>
          <w:lang w:eastAsia="en-US"/>
        </w:rPr>
        <w:t>‘</w:t>
      </w:r>
      <w:r w:rsidRPr="0037335F">
        <w:rPr>
          <w:rFonts w:ascii="Verdana" w:eastAsiaTheme="minorHAnsi" w:hAnsi="Verdana" w:cs="Arial"/>
          <w:sz w:val="22"/>
          <w:szCs w:val="22"/>
          <w:u w:val="single"/>
          <w:lang w:eastAsia="en-US"/>
        </w:rPr>
        <w:t>el Bailarín</w:t>
      </w:r>
      <w:r>
        <w:rPr>
          <w:rFonts w:ascii="Verdana" w:eastAsiaTheme="minorHAnsi" w:hAnsi="Verdana" w:cs="Arial"/>
          <w:sz w:val="22"/>
          <w:szCs w:val="22"/>
          <w:u w:val="single"/>
          <w:lang w:eastAsia="en-US"/>
        </w:rPr>
        <w:t>’</w:t>
      </w:r>
    </w:p>
    <w:p w:rsidR="00FC3BDF" w:rsidRPr="00FC3BDF" w:rsidRDefault="00FC3BDF" w:rsidP="00FC3BDF">
      <w:pPr>
        <w:pStyle w:val="NormalWeb"/>
        <w:shd w:val="clear" w:color="auto" w:fill="FFFFFF"/>
        <w:spacing w:before="0" w:beforeAutospacing="0" w:after="0" w:afterAutospacing="0"/>
        <w:jc w:val="center"/>
        <w:rPr>
          <w:rFonts w:ascii="Verdana" w:eastAsiaTheme="minorHAnsi" w:hAnsi="Verdana" w:cs="Arial"/>
          <w:sz w:val="22"/>
          <w:szCs w:val="22"/>
          <w:lang w:eastAsia="en-US"/>
        </w:rPr>
      </w:pPr>
    </w:p>
    <w:p w:rsidR="00FC3BDF" w:rsidRDefault="00FC3BDF" w:rsidP="00FC3BDF">
      <w:pPr>
        <w:pStyle w:val="NormalWeb"/>
        <w:shd w:val="clear" w:color="auto" w:fill="FFFFFF"/>
        <w:spacing w:before="0" w:beforeAutospacing="0" w:after="0" w:afterAutospacing="0"/>
        <w:jc w:val="center"/>
        <w:rPr>
          <w:rFonts w:ascii="Verdana" w:eastAsiaTheme="minorHAnsi" w:hAnsi="Verdana" w:cs="Arial"/>
          <w:sz w:val="22"/>
          <w:szCs w:val="22"/>
          <w:lang w:eastAsia="en-US"/>
        </w:rPr>
      </w:pPr>
    </w:p>
    <w:p w:rsidR="00E04548" w:rsidRPr="00FC3BDF" w:rsidRDefault="00E04548" w:rsidP="00FC3BDF">
      <w:pPr>
        <w:pStyle w:val="NormalWeb"/>
        <w:shd w:val="clear" w:color="auto" w:fill="FFFFFF"/>
        <w:spacing w:before="0" w:beforeAutospacing="0" w:after="0" w:afterAutospacing="0"/>
        <w:jc w:val="center"/>
        <w:rPr>
          <w:rFonts w:ascii="Verdana" w:eastAsiaTheme="minorHAnsi" w:hAnsi="Verdana" w:cs="Arial"/>
          <w:sz w:val="22"/>
          <w:szCs w:val="22"/>
          <w:lang w:eastAsia="en-US"/>
        </w:rPr>
      </w:pPr>
      <w:bookmarkStart w:id="0" w:name="_GoBack"/>
      <w:bookmarkEnd w:id="0"/>
    </w:p>
    <w:p w:rsidR="0037335F" w:rsidRP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37335F">
        <w:rPr>
          <w:rFonts w:ascii="Verdana" w:eastAsiaTheme="minorHAnsi" w:hAnsi="Verdana" w:cs="Arial"/>
          <w:sz w:val="22"/>
          <w:szCs w:val="22"/>
          <w:lang w:eastAsia="en-US"/>
        </w:rPr>
        <w:t>Seville, 12</w:t>
      </w:r>
      <w:r w:rsidR="00B37811" w:rsidRPr="00B37811">
        <w:rPr>
          <w:rFonts w:ascii="Verdana" w:eastAsiaTheme="minorHAnsi" w:hAnsi="Verdana" w:cs="Arial"/>
          <w:sz w:val="22"/>
          <w:szCs w:val="22"/>
          <w:vertAlign w:val="superscript"/>
          <w:lang w:eastAsia="en-US"/>
        </w:rPr>
        <w:t>th</w:t>
      </w:r>
      <w:r w:rsidRPr="0037335F">
        <w:rPr>
          <w:rFonts w:ascii="Verdana" w:eastAsiaTheme="minorHAnsi" w:hAnsi="Verdana" w:cs="Arial"/>
          <w:sz w:val="22"/>
          <w:szCs w:val="22"/>
          <w:lang w:eastAsia="en-US"/>
        </w:rPr>
        <w:t xml:space="preserve"> April 2021. Antonio Ruiz Soler (1921–1996) was one of the dancers and choreographers who most profoundly shaped the development of Spanish dance in the twentieth century. To commemorate the artist who </w:t>
      </w:r>
      <w:r w:rsidRPr="003741D3">
        <w:rPr>
          <w:rFonts w:ascii="Verdana" w:eastAsiaTheme="minorHAnsi" w:hAnsi="Verdana" w:cs="Arial"/>
          <w:b/>
          <w:sz w:val="22"/>
          <w:szCs w:val="22"/>
          <w:lang w:eastAsia="en-US"/>
        </w:rPr>
        <w:t>directed the Ballet</w:t>
      </w:r>
      <w:r w:rsidR="003741D3" w:rsidRPr="003741D3">
        <w:rPr>
          <w:rFonts w:ascii="Verdana" w:eastAsiaTheme="minorHAnsi" w:hAnsi="Verdana" w:cs="Arial"/>
          <w:b/>
          <w:sz w:val="22"/>
          <w:szCs w:val="22"/>
          <w:lang w:eastAsia="en-US"/>
        </w:rPr>
        <w:t xml:space="preserve"> Nacional de España</w:t>
      </w:r>
      <w:r w:rsidRPr="003741D3">
        <w:rPr>
          <w:rFonts w:ascii="Verdana" w:eastAsiaTheme="minorHAnsi" w:hAnsi="Verdana" w:cs="Arial"/>
          <w:b/>
          <w:sz w:val="22"/>
          <w:szCs w:val="22"/>
          <w:lang w:eastAsia="en-US"/>
        </w:rPr>
        <w:t xml:space="preserve"> between 1980 and 1983</w:t>
      </w:r>
      <w:r w:rsidRPr="0037335F">
        <w:rPr>
          <w:rFonts w:ascii="Verdana" w:eastAsiaTheme="minorHAnsi" w:hAnsi="Verdana" w:cs="Arial"/>
          <w:sz w:val="22"/>
          <w:szCs w:val="22"/>
          <w:lang w:eastAsia="en-US"/>
        </w:rPr>
        <w:t>, the public company has devised a programme for the centenary of his birth, bringing together faithful revivals of key works from his career alongside new creations inspired by his style.</w:t>
      </w:r>
    </w:p>
    <w:p w:rsid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p>
    <w:p w:rsidR="0037335F" w:rsidRP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3741D3">
        <w:rPr>
          <w:rFonts w:ascii="Verdana" w:eastAsiaTheme="minorHAnsi" w:hAnsi="Verdana" w:cs="Arial"/>
          <w:b/>
          <w:sz w:val="22"/>
          <w:szCs w:val="22"/>
          <w:lang w:eastAsia="en-US"/>
        </w:rPr>
        <w:t>“Antonio transformed the way people danced and further elevated Spanish dance. He was also the most complete dancer, choreographer and director in its history.</w:t>
      </w:r>
      <w:r w:rsidRPr="0037335F">
        <w:rPr>
          <w:rFonts w:ascii="Verdana" w:eastAsiaTheme="minorHAnsi" w:hAnsi="Verdana" w:cs="Arial"/>
          <w:sz w:val="22"/>
          <w:szCs w:val="22"/>
          <w:lang w:eastAsia="en-US"/>
        </w:rPr>
        <w:t xml:space="preserve"> He mastered every discipline and created magnificent productions encompassing folklore, stylised dance, escuela bolera and flamenco. He performed in and choreographed films both in Spain and in Hollywood. He was a genius and one of those figures in Spanish dance endowed with a very special charisma. Antonio was unique,” says Rubén Olmo, d</w:t>
      </w:r>
      <w:r w:rsidR="003741D3">
        <w:rPr>
          <w:rFonts w:ascii="Verdana" w:eastAsiaTheme="minorHAnsi" w:hAnsi="Verdana" w:cs="Arial"/>
          <w:sz w:val="22"/>
          <w:szCs w:val="22"/>
          <w:lang w:eastAsia="en-US"/>
        </w:rPr>
        <w:t xml:space="preserve">irector of the </w:t>
      </w:r>
      <w:r w:rsidRPr="0037335F">
        <w:rPr>
          <w:rFonts w:ascii="Verdana" w:eastAsiaTheme="minorHAnsi" w:hAnsi="Verdana" w:cs="Arial"/>
          <w:sz w:val="22"/>
          <w:szCs w:val="22"/>
          <w:lang w:eastAsia="en-US"/>
        </w:rPr>
        <w:t>Ballet</w:t>
      </w:r>
      <w:r w:rsidR="003741D3">
        <w:rPr>
          <w:rFonts w:ascii="Verdana" w:eastAsiaTheme="minorHAnsi" w:hAnsi="Verdana" w:cs="Arial"/>
          <w:sz w:val="22"/>
          <w:szCs w:val="22"/>
          <w:lang w:eastAsia="en-US"/>
        </w:rPr>
        <w:t xml:space="preserve"> Nacional de España</w:t>
      </w:r>
      <w:r w:rsidRPr="0037335F">
        <w:rPr>
          <w:rFonts w:ascii="Verdana" w:eastAsiaTheme="minorHAnsi" w:hAnsi="Verdana" w:cs="Arial"/>
          <w:sz w:val="22"/>
          <w:szCs w:val="22"/>
          <w:lang w:eastAsia="en-US"/>
        </w:rPr>
        <w:t>.</w:t>
      </w:r>
    </w:p>
    <w:p w:rsidR="003741D3" w:rsidRDefault="003741D3"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p>
    <w:p w:rsidR="0037335F" w:rsidRPr="0037335F" w:rsidRDefault="003741D3"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CA3774">
        <w:rPr>
          <w:rFonts w:ascii="Verdana" w:eastAsiaTheme="minorHAnsi" w:hAnsi="Verdana" w:cs="Arial"/>
          <w:b/>
          <w:sz w:val="22"/>
          <w:szCs w:val="22"/>
          <w:lang w:eastAsia="en-US"/>
        </w:rPr>
        <w:t xml:space="preserve">The </w:t>
      </w:r>
      <w:r w:rsidR="0037335F" w:rsidRPr="00CA3774">
        <w:rPr>
          <w:rFonts w:ascii="Verdana" w:eastAsiaTheme="minorHAnsi" w:hAnsi="Verdana" w:cs="Arial"/>
          <w:b/>
          <w:sz w:val="22"/>
          <w:szCs w:val="22"/>
          <w:lang w:eastAsia="en-US"/>
        </w:rPr>
        <w:t>Ballet</w:t>
      </w:r>
      <w:r w:rsidRPr="00CA3774">
        <w:rPr>
          <w:rFonts w:ascii="Verdana" w:eastAsiaTheme="minorHAnsi" w:hAnsi="Verdana" w:cs="Arial"/>
          <w:b/>
          <w:sz w:val="22"/>
          <w:szCs w:val="22"/>
          <w:lang w:eastAsia="en-US"/>
        </w:rPr>
        <w:t xml:space="preserve"> Nacional de España</w:t>
      </w:r>
      <w:r w:rsidR="0037335F" w:rsidRPr="00CA3774">
        <w:rPr>
          <w:rFonts w:ascii="Verdana" w:eastAsiaTheme="minorHAnsi" w:hAnsi="Verdana" w:cs="Arial"/>
          <w:b/>
          <w:sz w:val="22"/>
          <w:szCs w:val="22"/>
          <w:lang w:eastAsia="en-US"/>
        </w:rPr>
        <w:t xml:space="preserve"> will premiere </w:t>
      </w:r>
      <w:r w:rsidR="0037335F" w:rsidRPr="00CA3774">
        <w:rPr>
          <w:rFonts w:ascii="Verdana" w:eastAsiaTheme="minorHAnsi" w:hAnsi="Verdana" w:cs="Arial"/>
          <w:b/>
          <w:i/>
          <w:sz w:val="22"/>
          <w:szCs w:val="22"/>
          <w:lang w:eastAsia="en-US"/>
        </w:rPr>
        <w:t>Centenario Antonio Ruiz Soler</w:t>
      </w:r>
      <w:r w:rsidR="0037335F" w:rsidRPr="00CA3774">
        <w:rPr>
          <w:rFonts w:ascii="Verdana" w:eastAsiaTheme="minorHAnsi" w:hAnsi="Verdana" w:cs="Arial"/>
          <w:b/>
          <w:sz w:val="22"/>
          <w:szCs w:val="22"/>
          <w:lang w:eastAsia="en-US"/>
        </w:rPr>
        <w:t xml:space="preserve"> on 15</w:t>
      </w:r>
      <w:r w:rsidRPr="00CA3774">
        <w:rPr>
          <w:rFonts w:ascii="Verdana" w:eastAsiaTheme="minorHAnsi" w:hAnsi="Verdana" w:cs="Arial"/>
          <w:b/>
          <w:sz w:val="22"/>
          <w:szCs w:val="22"/>
          <w:vertAlign w:val="superscript"/>
          <w:lang w:eastAsia="en-US"/>
        </w:rPr>
        <w:t>th</w:t>
      </w:r>
      <w:r w:rsidR="0037335F" w:rsidRPr="00CA3774">
        <w:rPr>
          <w:rFonts w:ascii="Verdana" w:eastAsiaTheme="minorHAnsi" w:hAnsi="Verdana" w:cs="Arial"/>
          <w:b/>
          <w:sz w:val="22"/>
          <w:szCs w:val="22"/>
          <w:lang w:eastAsia="en-US"/>
        </w:rPr>
        <w:t xml:space="preserve"> and 16</w:t>
      </w:r>
      <w:r w:rsidRPr="00CA3774">
        <w:rPr>
          <w:rFonts w:ascii="Verdana" w:eastAsiaTheme="minorHAnsi" w:hAnsi="Verdana" w:cs="Arial"/>
          <w:b/>
          <w:sz w:val="22"/>
          <w:szCs w:val="22"/>
          <w:vertAlign w:val="superscript"/>
          <w:lang w:eastAsia="en-US"/>
        </w:rPr>
        <w:t>th</w:t>
      </w:r>
      <w:r w:rsidR="0037335F" w:rsidRPr="00CA3774">
        <w:rPr>
          <w:rFonts w:ascii="Verdana" w:eastAsiaTheme="minorHAnsi" w:hAnsi="Verdana" w:cs="Arial"/>
          <w:b/>
          <w:sz w:val="22"/>
          <w:szCs w:val="22"/>
          <w:lang w:eastAsia="en-US"/>
        </w:rPr>
        <w:t xml:space="preserve"> April at the Teatro de la Maestranza in Seville</w:t>
      </w:r>
      <w:r w:rsidR="0037335F" w:rsidRPr="0037335F">
        <w:rPr>
          <w:rFonts w:ascii="Verdana" w:eastAsiaTheme="minorHAnsi" w:hAnsi="Verdana" w:cs="Arial"/>
          <w:sz w:val="22"/>
          <w:szCs w:val="22"/>
          <w:lang w:eastAsia="en-US"/>
        </w:rPr>
        <w:t xml:space="preserve">. The choreographies by Antonio </w:t>
      </w:r>
      <w:r w:rsidR="00CA3774">
        <w:rPr>
          <w:rFonts w:ascii="Verdana" w:eastAsiaTheme="minorHAnsi" w:hAnsi="Verdana" w:cs="Arial"/>
          <w:sz w:val="22"/>
          <w:szCs w:val="22"/>
          <w:lang w:eastAsia="en-US"/>
        </w:rPr>
        <w:t>‘</w:t>
      </w:r>
      <w:r w:rsidR="0037335F" w:rsidRPr="0037335F">
        <w:rPr>
          <w:rFonts w:ascii="Verdana" w:eastAsiaTheme="minorHAnsi" w:hAnsi="Verdana" w:cs="Arial"/>
          <w:sz w:val="22"/>
          <w:szCs w:val="22"/>
          <w:lang w:eastAsia="en-US"/>
        </w:rPr>
        <w:t>el Bailarín</w:t>
      </w:r>
      <w:r w:rsidR="00CA3774">
        <w:rPr>
          <w:rFonts w:ascii="Verdana" w:eastAsiaTheme="minorHAnsi" w:hAnsi="Verdana" w:cs="Arial"/>
          <w:sz w:val="22"/>
          <w:szCs w:val="22"/>
          <w:lang w:eastAsia="en-US"/>
        </w:rPr>
        <w:t>’</w:t>
      </w:r>
      <w:r w:rsidR="0037335F" w:rsidRPr="0037335F">
        <w:rPr>
          <w:rFonts w:ascii="Verdana" w:eastAsiaTheme="minorHAnsi" w:hAnsi="Verdana" w:cs="Arial"/>
          <w:sz w:val="22"/>
          <w:szCs w:val="22"/>
          <w:lang w:eastAsia="en-US"/>
        </w:rPr>
        <w:t xml:space="preserve"> selected for the programme are </w:t>
      </w:r>
      <w:r w:rsidR="0037335F" w:rsidRPr="00CA3774">
        <w:rPr>
          <w:rFonts w:ascii="Verdana" w:eastAsiaTheme="minorHAnsi" w:hAnsi="Verdana" w:cs="Arial"/>
          <w:b/>
          <w:i/>
          <w:sz w:val="22"/>
          <w:szCs w:val="22"/>
          <w:lang w:eastAsia="en-US"/>
        </w:rPr>
        <w:t>Sonatas</w:t>
      </w:r>
      <w:r w:rsidR="0037335F" w:rsidRPr="00CA3774">
        <w:rPr>
          <w:rFonts w:ascii="Verdana" w:eastAsiaTheme="minorHAnsi" w:hAnsi="Verdana" w:cs="Arial"/>
          <w:b/>
          <w:sz w:val="22"/>
          <w:szCs w:val="22"/>
          <w:lang w:eastAsia="en-US"/>
        </w:rPr>
        <w:t xml:space="preserve">, </w:t>
      </w:r>
      <w:r w:rsidR="0037335F" w:rsidRPr="00CA3774">
        <w:rPr>
          <w:rFonts w:ascii="Verdana" w:eastAsiaTheme="minorHAnsi" w:hAnsi="Verdana" w:cs="Arial"/>
          <w:b/>
          <w:i/>
          <w:sz w:val="22"/>
          <w:szCs w:val="22"/>
          <w:lang w:eastAsia="en-US"/>
        </w:rPr>
        <w:t>Zapateado</w:t>
      </w:r>
      <w:r w:rsidR="0037335F" w:rsidRPr="00CA3774">
        <w:rPr>
          <w:rFonts w:ascii="Verdana" w:eastAsiaTheme="minorHAnsi" w:hAnsi="Verdana" w:cs="Arial"/>
          <w:b/>
          <w:sz w:val="22"/>
          <w:szCs w:val="22"/>
          <w:lang w:eastAsia="en-US"/>
        </w:rPr>
        <w:t xml:space="preserve"> and </w:t>
      </w:r>
      <w:r w:rsidR="0037335F" w:rsidRPr="00CA3774">
        <w:rPr>
          <w:rFonts w:ascii="Verdana" w:eastAsiaTheme="minorHAnsi" w:hAnsi="Verdana" w:cs="Arial"/>
          <w:b/>
          <w:i/>
          <w:sz w:val="22"/>
          <w:szCs w:val="22"/>
          <w:lang w:eastAsia="en-US"/>
        </w:rPr>
        <w:t>Fantasía galaica</w:t>
      </w:r>
      <w:r w:rsidR="0037335F" w:rsidRPr="0037335F">
        <w:rPr>
          <w:rFonts w:ascii="Verdana" w:eastAsiaTheme="minorHAnsi" w:hAnsi="Verdana" w:cs="Arial"/>
          <w:sz w:val="22"/>
          <w:szCs w:val="22"/>
          <w:lang w:eastAsia="en-US"/>
        </w:rPr>
        <w:t>. The three works represent the height of his talent in three different styles: escuela bolera, flamenco stylisation and stylised folklore.</w:t>
      </w:r>
    </w:p>
    <w:p w:rsidR="00CA3774" w:rsidRDefault="00CA3774"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p>
    <w:p w:rsidR="0037335F" w:rsidRP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37335F">
        <w:rPr>
          <w:rFonts w:ascii="Verdana" w:eastAsiaTheme="minorHAnsi" w:hAnsi="Verdana" w:cs="Arial"/>
          <w:sz w:val="22"/>
          <w:szCs w:val="22"/>
          <w:lang w:eastAsia="en-US"/>
        </w:rPr>
        <w:t xml:space="preserve">Although choreographies by Antonio Ruiz Soler have been performed under every artistic directorship, with </w:t>
      </w:r>
      <w:r w:rsidRPr="00CA3774">
        <w:rPr>
          <w:rFonts w:ascii="Verdana" w:eastAsiaTheme="minorHAnsi" w:hAnsi="Verdana" w:cs="Arial"/>
          <w:i/>
          <w:sz w:val="22"/>
          <w:szCs w:val="22"/>
          <w:lang w:eastAsia="en-US"/>
        </w:rPr>
        <w:t>Eritaña</w:t>
      </w:r>
      <w:r w:rsidRPr="0037335F">
        <w:rPr>
          <w:rFonts w:ascii="Verdana" w:eastAsiaTheme="minorHAnsi" w:hAnsi="Verdana" w:cs="Arial"/>
          <w:sz w:val="22"/>
          <w:szCs w:val="22"/>
          <w:lang w:eastAsia="en-US"/>
        </w:rPr>
        <w:t xml:space="preserve">, </w:t>
      </w:r>
      <w:r w:rsidRPr="00CA3774">
        <w:rPr>
          <w:rFonts w:ascii="Verdana" w:eastAsiaTheme="minorHAnsi" w:hAnsi="Verdana" w:cs="Arial"/>
          <w:i/>
          <w:sz w:val="22"/>
          <w:szCs w:val="22"/>
          <w:lang w:eastAsia="en-US"/>
        </w:rPr>
        <w:t>El sombrero de tres picos</w:t>
      </w:r>
      <w:r w:rsidRPr="0037335F">
        <w:rPr>
          <w:rFonts w:ascii="Verdana" w:eastAsiaTheme="minorHAnsi" w:hAnsi="Verdana" w:cs="Arial"/>
          <w:sz w:val="22"/>
          <w:szCs w:val="22"/>
          <w:lang w:eastAsia="en-US"/>
        </w:rPr>
        <w:t xml:space="preserve">, </w:t>
      </w:r>
      <w:r w:rsidRPr="00CA3774">
        <w:rPr>
          <w:rFonts w:ascii="Verdana" w:eastAsiaTheme="minorHAnsi" w:hAnsi="Verdana" w:cs="Arial"/>
          <w:i/>
          <w:sz w:val="22"/>
          <w:szCs w:val="22"/>
          <w:lang w:eastAsia="en-US"/>
        </w:rPr>
        <w:t>Fantasía galaica</w:t>
      </w:r>
      <w:r w:rsidRPr="0037335F">
        <w:rPr>
          <w:rFonts w:ascii="Verdana" w:eastAsiaTheme="minorHAnsi" w:hAnsi="Verdana" w:cs="Arial"/>
          <w:sz w:val="22"/>
          <w:szCs w:val="22"/>
          <w:lang w:eastAsia="en-US"/>
        </w:rPr>
        <w:t xml:space="preserve"> and </w:t>
      </w:r>
      <w:r w:rsidRPr="00CA3774">
        <w:rPr>
          <w:rFonts w:ascii="Verdana" w:eastAsiaTheme="minorHAnsi" w:hAnsi="Verdana" w:cs="Arial"/>
          <w:i/>
          <w:sz w:val="22"/>
          <w:szCs w:val="22"/>
          <w:lang w:eastAsia="en-US"/>
        </w:rPr>
        <w:t>Zapateado</w:t>
      </w:r>
      <w:r w:rsidRPr="0037335F">
        <w:rPr>
          <w:rFonts w:ascii="Verdana" w:eastAsiaTheme="minorHAnsi" w:hAnsi="Verdana" w:cs="Arial"/>
          <w:sz w:val="22"/>
          <w:szCs w:val="22"/>
          <w:lang w:eastAsia="en-US"/>
        </w:rPr>
        <w:t xml:space="preserve"> de Sarasate among the most popular, </w:t>
      </w:r>
      <w:r w:rsidRPr="00CA3774">
        <w:rPr>
          <w:rFonts w:ascii="Verdana" w:eastAsiaTheme="minorHAnsi" w:hAnsi="Verdana" w:cs="Arial"/>
          <w:i/>
          <w:sz w:val="22"/>
          <w:szCs w:val="22"/>
          <w:lang w:eastAsia="en-US"/>
        </w:rPr>
        <w:t>Sonatas</w:t>
      </w:r>
      <w:r w:rsidRPr="0037335F">
        <w:rPr>
          <w:rFonts w:ascii="Verdana" w:eastAsiaTheme="minorHAnsi" w:hAnsi="Verdana" w:cs="Arial"/>
          <w:sz w:val="22"/>
          <w:szCs w:val="22"/>
          <w:lang w:eastAsia="en-US"/>
        </w:rPr>
        <w:t xml:space="preserve"> had not been performed in full since its premiere at the Teatro de la Zarzuela in 1982 and the subsequent tour. “I felt it was far too rich a work to remain hidden away. I wanted it to be included in the centenary programme because this escuela bolera choreography clearly reflects the influence of classical dance technique on Antonio’s style. It has a perfect structure, like a classical ballet,” explains Rubén Olmo.</w:t>
      </w:r>
    </w:p>
    <w:p w:rsidR="00CA3774" w:rsidRDefault="00CA3774"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p>
    <w:p w:rsidR="0037335F" w:rsidRP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37335F">
        <w:rPr>
          <w:rFonts w:ascii="Verdana" w:eastAsiaTheme="minorHAnsi" w:hAnsi="Verdana" w:cs="Arial"/>
          <w:sz w:val="22"/>
          <w:szCs w:val="22"/>
          <w:lang w:eastAsia="en-US"/>
        </w:rPr>
        <w:lastRenderedPageBreak/>
        <w:t xml:space="preserve">“Nor could we leave out </w:t>
      </w:r>
      <w:r w:rsidRPr="00CA3774">
        <w:rPr>
          <w:rFonts w:ascii="Verdana" w:eastAsiaTheme="minorHAnsi" w:hAnsi="Verdana" w:cs="Arial"/>
          <w:i/>
          <w:sz w:val="22"/>
          <w:szCs w:val="22"/>
          <w:lang w:eastAsia="en-US"/>
        </w:rPr>
        <w:t>Zapateado</w:t>
      </w:r>
      <w:r w:rsidRPr="0037335F">
        <w:rPr>
          <w:rFonts w:ascii="Verdana" w:eastAsiaTheme="minorHAnsi" w:hAnsi="Verdana" w:cs="Arial"/>
          <w:sz w:val="22"/>
          <w:szCs w:val="22"/>
          <w:lang w:eastAsia="en-US"/>
        </w:rPr>
        <w:t xml:space="preserve"> de Sarasate. It is perhaps the solo that brought Antonio Ruiz Soler the greatest success, as well as many Spanish dance performers who later had the opportunity to perform it. It was his signature piece,” continues the director of the Ballet</w:t>
      </w:r>
      <w:r w:rsidR="00CA3774">
        <w:rPr>
          <w:rFonts w:ascii="Verdana" w:eastAsiaTheme="minorHAnsi" w:hAnsi="Verdana" w:cs="Arial"/>
          <w:sz w:val="22"/>
          <w:szCs w:val="22"/>
          <w:lang w:eastAsia="en-US"/>
        </w:rPr>
        <w:t xml:space="preserve"> Nacional de España</w:t>
      </w:r>
      <w:r w:rsidRPr="0037335F">
        <w:rPr>
          <w:rFonts w:ascii="Verdana" w:eastAsiaTheme="minorHAnsi" w:hAnsi="Verdana" w:cs="Arial"/>
          <w:sz w:val="22"/>
          <w:szCs w:val="22"/>
          <w:lang w:eastAsia="en-US"/>
        </w:rPr>
        <w:t>. In the programme presented in Seville, it will be performed by guest principal dancer Francisco Velasco.</w:t>
      </w:r>
    </w:p>
    <w:p w:rsid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p>
    <w:p w:rsidR="0037335F" w:rsidRP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37335F">
        <w:rPr>
          <w:rFonts w:ascii="Verdana" w:eastAsiaTheme="minorHAnsi" w:hAnsi="Verdana" w:cs="Arial"/>
          <w:sz w:val="22"/>
          <w:szCs w:val="22"/>
          <w:lang w:eastAsia="en-US"/>
        </w:rPr>
        <w:t xml:space="preserve">Under the title </w:t>
      </w:r>
      <w:r w:rsidRPr="00CA3774">
        <w:rPr>
          <w:rFonts w:ascii="Verdana" w:eastAsiaTheme="minorHAnsi" w:hAnsi="Verdana" w:cs="Arial"/>
          <w:b/>
          <w:i/>
          <w:sz w:val="22"/>
          <w:szCs w:val="22"/>
          <w:lang w:eastAsia="en-US"/>
        </w:rPr>
        <w:t>Estampas flamencas</w:t>
      </w:r>
      <w:r w:rsidRPr="0037335F">
        <w:rPr>
          <w:rFonts w:ascii="Verdana" w:eastAsiaTheme="minorHAnsi" w:hAnsi="Verdana" w:cs="Arial"/>
          <w:sz w:val="22"/>
          <w:szCs w:val="22"/>
          <w:lang w:eastAsia="en-US"/>
        </w:rPr>
        <w:t xml:space="preserve">, the </w:t>
      </w:r>
      <w:r w:rsidRPr="00CA3774">
        <w:rPr>
          <w:rFonts w:ascii="Verdana" w:eastAsiaTheme="minorHAnsi" w:hAnsi="Verdana" w:cs="Arial"/>
          <w:i/>
          <w:sz w:val="22"/>
          <w:szCs w:val="22"/>
          <w:lang w:eastAsia="en-US"/>
        </w:rPr>
        <w:t>Centenario Antonio Ruiz Soler</w:t>
      </w:r>
      <w:r w:rsidRPr="0037335F">
        <w:rPr>
          <w:rFonts w:ascii="Verdana" w:eastAsiaTheme="minorHAnsi" w:hAnsi="Verdana" w:cs="Arial"/>
          <w:sz w:val="22"/>
          <w:szCs w:val="22"/>
          <w:lang w:eastAsia="en-US"/>
        </w:rPr>
        <w:t xml:space="preserve"> programme also presents the flamenco styles that Antonio frequently performed with his company, through new choreographies created by Rubén Olmo and Miguel Ángel Corbacho. “We wanted to remain faithful to Antonio’s style and aesthetics and to the flamenco of the 1950s and 1960s, while updating the steps, and present a </w:t>
      </w:r>
      <w:r w:rsidR="00CA3774">
        <w:rPr>
          <w:rFonts w:ascii="Verdana" w:eastAsiaTheme="minorHAnsi" w:hAnsi="Verdana" w:cs="Arial"/>
          <w:b/>
          <w:i/>
          <w:sz w:val="22"/>
          <w:szCs w:val="22"/>
          <w:lang w:eastAsia="en-US"/>
        </w:rPr>
        <w:t>M</w:t>
      </w:r>
      <w:r w:rsidRPr="00CA3774">
        <w:rPr>
          <w:rFonts w:ascii="Verdana" w:eastAsiaTheme="minorHAnsi" w:hAnsi="Verdana" w:cs="Arial"/>
          <w:b/>
          <w:i/>
          <w:sz w:val="22"/>
          <w:szCs w:val="22"/>
          <w:lang w:eastAsia="en-US"/>
        </w:rPr>
        <w:t>artinete</w:t>
      </w:r>
      <w:r w:rsidRPr="0037335F">
        <w:rPr>
          <w:rFonts w:ascii="Verdana" w:eastAsiaTheme="minorHAnsi" w:hAnsi="Verdana" w:cs="Arial"/>
          <w:sz w:val="22"/>
          <w:szCs w:val="22"/>
          <w:lang w:eastAsia="en-US"/>
        </w:rPr>
        <w:t xml:space="preserve">, </w:t>
      </w:r>
      <w:r w:rsidR="00CA3774">
        <w:rPr>
          <w:rFonts w:ascii="Verdana" w:eastAsiaTheme="minorHAnsi" w:hAnsi="Verdana" w:cs="Arial"/>
          <w:b/>
          <w:i/>
          <w:sz w:val="22"/>
          <w:szCs w:val="22"/>
          <w:lang w:eastAsia="en-US"/>
        </w:rPr>
        <w:t>Z</w:t>
      </w:r>
      <w:r w:rsidRPr="00CA3774">
        <w:rPr>
          <w:rFonts w:ascii="Verdana" w:eastAsiaTheme="minorHAnsi" w:hAnsi="Verdana" w:cs="Arial"/>
          <w:b/>
          <w:i/>
          <w:sz w:val="22"/>
          <w:szCs w:val="22"/>
          <w:lang w:eastAsia="en-US"/>
        </w:rPr>
        <w:t>orongo</w:t>
      </w:r>
      <w:r w:rsidRPr="0037335F">
        <w:rPr>
          <w:rFonts w:ascii="Verdana" w:eastAsiaTheme="minorHAnsi" w:hAnsi="Verdana" w:cs="Arial"/>
          <w:sz w:val="22"/>
          <w:szCs w:val="22"/>
          <w:lang w:eastAsia="en-US"/>
        </w:rPr>
        <w:t xml:space="preserve">, </w:t>
      </w:r>
      <w:r w:rsidR="00CA3774">
        <w:rPr>
          <w:rFonts w:ascii="Verdana" w:eastAsiaTheme="minorHAnsi" w:hAnsi="Verdana" w:cs="Arial"/>
          <w:b/>
          <w:i/>
          <w:sz w:val="22"/>
          <w:szCs w:val="22"/>
          <w:lang w:eastAsia="en-US"/>
        </w:rPr>
        <w:t>T</w:t>
      </w:r>
      <w:r w:rsidRPr="00CA3774">
        <w:rPr>
          <w:rFonts w:ascii="Verdana" w:eastAsiaTheme="minorHAnsi" w:hAnsi="Verdana" w:cs="Arial"/>
          <w:b/>
          <w:i/>
          <w:sz w:val="22"/>
          <w:szCs w:val="22"/>
          <w:lang w:eastAsia="en-US"/>
        </w:rPr>
        <w:t>aranto</w:t>
      </w:r>
      <w:r w:rsidRPr="0037335F">
        <w:rPr>
          <w:rFonts w:ascii="Verdana" w:eastAsiaTheme="minorHAnsi" w:hAnsi="Verdana" w:cs="Arial"/>
          <w:sz w:val="22"/>
          <w:szCs w:val="22"/>
          <w:lang w:eastAsia="en-US"/>
        </w:rPr>
        <w:t xml:space="preserve"> and </w:t>
      </w:r>
      <w:r w:rsidR="00CA3774">
        <w:rPr>
          <w:rFonts w:ascii="Verdana" w:eastAsiaTheme="minorHAnsi" w:hAnsi="Verdana" w:cs="Arial"/>
          <w:b/>
          <w:i/>
          <w:sz w:val="22"/>
          <w:szCs w:val="22"/>
          <w:lang w:eastAsia="en-US"/>
        </w:rPr>
        <w:t>C</w:t>
      </w:r>
      <w:r w:rsidRPr="00CA3774">
        <w:rPr>
          <w:rFonts w:ascii="Verdana" w:eastAsiaTheme="minorHAnsi" w:hAnsi="Verdana" w:cs="Arial"/>
          <w:b/>
          <w:i/>
          <w:sz w:val="22"/>
          <w:szCs w:val="22"/>
          <w:lang w:eastAsia="en-US"/>
        </w:rPr>
        <w:t>aracoles</w:t>
      </w:r>
      <w:r w:rsidRPr="0037335F">
        <w:rPr>
          <w:rFonts w:ascii="Verdana" w:eastAsiaTheme="minorHAnsi" w:hAnsi="Verdana" w:cs="Arial"/>
          <w:sz w:val="22"/>
          <w:szCs w:val="22"/>
          <w:lang w:eastAsia="en-US"/>
        </w:rPr>
        <w:t xml:space="preserve"> that would evoke his figure for audiences.”</w:t>
      </w:r>
    </w:p>
    <w:p w:rsidR="00CA3774" w:rsidRDefault="00CA3774"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p>
    <w:p w:rsidR="0037335F" w:rsidRP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37335F">
        <w:rPr>
          <w:rFonts w:ascii="Verdana" w:eastAsiaTheme="minorHAnsi" w:hAnsi="Verdana" w:cs="Arial"/>
          <w:sz w:val="22"/>
          <w:szCs w:val="22"/>
          <w:lang w:eastAsia="en-US"/>
        </w:rPr>
        <w:t xml:space="preserve">Rubén Olmo particularly highlights the </w:t>
      </w:r>
      <w:r w:rsidRPr="00CA3774">
        <w:rPr>
          <w:rFonts w:ascii="Verdana" w:eastAsiaTheme="minorHAnsi" w:hAnsi="Verdana" w:cs="Arial"/>
          <w:i/>
          <w:sz w:val="22"/>
          <w:szCs w:val="22"/>
          <w:lang w:eastAsia="en-US"/>
        </w:rPr>
        <w:t>Martinete</w:t>
      </w:r>
      <w:r w:rsidRPr="0037335F">
        <w:rPr>
          <w:rFonts w:ascii="Verdana" w:eastAsiaTheme="minorHAnsi" w:hAnsi="Verdana" w:cs="Arial"/>
          <w:sz w:val="22"/>
          <w:szCs w:val="22"/>
          <w:lang w:eastAsia="en-US"/>
        </w:rPr>
        <w:t>, choreographed by Miguel Ángel Corbacho. Antonio was the first to dance this flamenco form, which until then had been reserved for singing, and he always kept it as a piece for himself to perform on stage. The work premiered by the Ballet</w:t>
      </w:r>
      <w:r w:rsidR="00CA3774">
        <w:rPr>
          <w:rFonts w:ascii="Verdana" w:eastAsiaTheme="minorHAnsi" w:hAnsi="Verdana" w:cs="Arial"/>
          <w:sz w:val="22"/>
          <w:szCs w:val="22"/>
          <w:lang w:eastAsia="en-US"/>
        </w:rPr>
        <w:t xml:space="preserve"> Nacional de España</w:t>
      </w:r>
      <w:r w:rsidRPr="0037335F">
        <w:rPr>
          <w:rFonts w:ascii="Verdana" w:eastAsiaTheme="minorHAnsi" w:hAnsi="Verdana" w:cs="Arial"/>
          <w:sz w:val="22"/>
          <w:szCs w:val="22"/>
          <w:lang w:eastAsia="en-US"/>
        </w:rPr>
        <w:t>, performed by eleven dancers, emphasises the restraint of male dancing in traditional flamenco.</w:t>
      </w:r>
    </w:p>
    <w:p w:rsidR="00CA3774" w:rsidRDefault="00CA3774"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p>
    <w:p w:rsidR="0037335F" w:rsidRP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37335F">
        <w:rPr>
          <w:rFonts w:ascii="Verdana" w:eastAsiaTheme="minorHAnsi" w:hAnsi="Verdana" w:cs="Arial"/>
          <w:sz w:val="22"/>
          <w:szCs w:val="22"/>
          <w:lang w:eastAsia="en-US"/>
        </w:rPr>
        <w:t xml:space="preserve">The overview of Antonio’s artistic career is completed by the solo </w:t>
      </w:r>
      <w:r w:rsidRPr="00CA3774">
        <w:rPr>
          <w:rFonts w:ascii="Verdana" w:eastAsiaTheme="minorHAnsi" w:hAnsi="Verdana" w:cs="Arial"/>
          <w:b/>
          <w:i/>
          <w:sz w:val="22"/>
          <w:szCs w:val="22"/>
          <w:lang w:eastAsia="en-US"/>
        </w:rPr>
        <w:t>Leyenda</w:t>
      </w:r>
      <w:r w:rsidRPr="00CA3774">
        <w:rPr>
          <w:rFonts w:ascii="Verdana" w:eastAsiaTheme="minorHAnsi" w:hAnsi="Verdana" w:cs="Arial"/>
          <w:b/>
          <w:sz w:val="22"/>
          <w:szCs w:val="22"/>
          <w:lang w:eastAsia="en-US"/>
        </w:rPr>
        <w:t>, choreographed by Carlos Vilán to Isaac Albéniz’s composition Asturias</w:t>
      </w:r>
      <w:r w:rsidRPr="0037335F">
        <w:rPr>
          <w:rFonts w:ascii="Verdana" w:eastAsiaTheme="minorHAnsi" w:hAnsi="Verdana" w:cs="Arial"/>
          <w:sz w:val="22"/>
          <w:szCs w:val="22"/>
          <w:lang w:eastAsia="en-US"/>
        </w:rPr>
        <w:t xml:space="preserve">, another essential piece in Antonio Ruiz Soler’s productions. Carlos Vilán was a principal dancer in María Rosa’s company when Antonio created </w:t>
      </w:r>
      <w:r w:rsidRPr="00F308EA">
        <w:rPr>
          <w:rFonts w:ascii="Verdana" w:eastAsiaTheme="minorHAnsi" w:hAnsi="Verdana" w:cs="Arial"/>
          <w:i/>
          <w:sz w:val="22"/>
          <w:szCs w:val="22"/>
          <w:lang w:eastAsia="en-US"/>
        </w:rPr>
        <w:t>El Rocío</w:t>
      </w:r>
      <w:r w:rsidRPr="0037335F">
        <w:rPr>
          <w:rFonts w:ascii="Verdana" w:eastAsiaTheme="minorHAnsi" w:hAnsi="Verdana" w:cs="Arial"/>
          <w:sz w:val="22"/>
          <w:szCs w:val="22"/>
          <w:lang w:eastAsia="en-US"/>
        </w:rPr>
        <w:t xml:space="preserve"> for her in the 1990s, among other choreographies. A collaborator of the master during the final years of his career, Vilán conceived </w:t>
      </w:r>
      <w:r w:rsidRPr="00F308EA">
        <w:rPr>
          <w:rFonts w:ascii="Verdana" w:eastAsiaTheme="minorHAnsi" w:hAnsi="Verdana" w:cs="Arial"/>
          <w:i/>
          <w:sz w:val="22"/>
          <w:szCs w:val="22"/>
          <w:lang w:eastAsia="en-US"/>
        </w:rPr>
        <w:t>Leyenda</w:t>
      </w:r>
      <w:r w:rsidRPr="0037335F">
        <w:rPr>
          <w:rFonts w:ascii="Verdana" w:eastAsiaTheme="minorHAnsi" w:hAnsi="Verdana" w:cs="Arial"/>
          <w:sz w:val="22"/>
          <w:szCs w:val="22"/>
          <w:lang w:eastAsia="en-US"/>
        </w:rPr>
        <w:t xml:space="preserve"> in 2016 especially for Esther Jurado, guest principal dancer with the Ballet</w:t>
      </w:r>
      <w:r w:rsidR="00F308EA">
        <w:rPr>
          <w:rFonts w:ascii="Verdana" w:eastAsiaTheme="minorHAnsi" w:hAnsi="Verdana" w:cs="Arial"/>
          <w:sz w:val="22"/>
          <w:szCs w:val="22"/>
          <w:lang w:eastAsia="en-US"/>
        </w:rPr>
        <w:t xml:space="preserve"> Nacional de España</w:t>
      </w:r>
      <w:r w:rsidRPr="0037335F">
        <w:rPr>
          <w:rFonts w:ascii="Verdana" w:eastAsiaTheme="minorHAnsi" w:hAnsi="Verdana" w:cs="Arial"/>
          <w:sz w:val="22"/>
          <w:szCs w:val="22"/>
          <w:lang w:eastAsia="en-US"/>
        </w:rPr>
        <w:t>, who now includes it in her repertoire.</w:t>
      </w:r>
    </w:p>
    <w:p w:rsidR="00F308EA" w:rsidRDefault="00F308EA"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p>
    <w:p w:rsidR="0037335F" w:rsidRP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37335F">
        <w:rPr>
          <w:rFonts w:ascii="Verdana" w:eastAsiaTheme="minorHAnsi" w:hAnsi="Verdana" w:cs="Arial"/>
          <w:sz w:val="22"/>
          <w:szCs w:val="22"/>
          <w:lang w:eastAsia="en-US"/>
        </w:rPr>
        <w:t>The programme also pays tribute to Antonio’s film career and to the years he spent between New York and Hollywood alongside his artistic partner Rosario. Rubén Olmo recreates, together with Miriam Mendoza, soloist with the Ballet</w:t>
      </w:r>
      <w:r w:rsidR="00F308EA">
        <w:rPr>
          <w:rFonts w:ascii="Verdana" w:eastAsiaTheme="minorHAnsi" w:hAnsi="Verdana" w:cs="Arial"/>
          <w:sz w:val="22"/>
          <w:szCs w:val="22"/>
          <w:lang w:eastAsia="en-US"/>
        </w:rPr>
        <w:t xml:space="preserve"> Nacional de España</w:t>
      </w:r>
      <w:r w:rsidRPr="0037335F">
        <w:rPr>
          <w:rFonts w:ascii="Verdana" w:eastAsiaTheme="minorHAnsi" w:hAnsi="Verdana" w:cs="Arial"/>
          <w:sz w:val="22"/>
          <w:szCs w:val="22"/>
          <w:lang w:eastAsia="en-US"/>
        </w:rPr>
        <w:t xml:space="preserve">, the pas de deux </w:t>
      </w:r>
      <w:r w:rsidRPr="00F308EA">
        <w:rPr>
          <w:rFonts w:ascii="Verdana" w:eastAsiaTheme="minorHAnsi" w:hAnsi="Verdana" w:cs="Arial"/>
          <w:b/>
          <w:i/>
          <w:sz w:val="22"/>
          <w:szCs w:val="22"/>
          <w:lang w:eastAsia="en-US"/>
        </w:rPr>
        <w:t>Vito de gracia</w:t>
      </w:r>
      <w:r w:rsidRPr="00F308EA">
        <w:rPr>
          <w:rFonts w:ascii="Verdana" w:eastAsiaTheme="minorHAnsi" w:hAnsi="Verdana" w:cs="Arial"/>
          <w:b/>
          <w:sz w:val="22"/>
          <w:szCs w:val="22"/>
          <w:lang w:eastAsia="en-US"/>
        </w:rPr>
        <w:t xml:space="preserve">, performed by Rosario and Antonio in the 1944 film </w:t>
      </w:r>
      <w:r w:rsidRPr="00F308EA">
        <w:rPr>
          <w:rFonts w:ascii="Verdana" w:eastAsiaTheme="minorHAnsi" w:hAnsi="Verdana" w:cs="Arial"/>
          <w:b/>
          <w:i/>
          <w:sz w:val="22"/>
          <w:szCs w:val="22"/>
          <w:lang w:eastAsia="en-US"/>
        </w:rPr>
        <w:t>Hollywood Canteen</w:t>
      </w:r>
      <w:r w:rsidRPr="0037335F">
        <w:rPr>
          <w:rFonts w:ascii="Verdana" w:eastAsiaTheme="minorHAnsi" w:hAnsi="Verdana" w:cs="Arial"/>
          <w:sz w:val="22"/>
          <w:szCs w:val="22"/>
          <w:lang w:eastAsia="en-US"/>
        </w:rPr>
        <w:t xml:space="preserve">. In this way, the programme also remembers the artist who accompanied him from his earliest steps as a </w:t>
      </w:r>
      <w:proofErr w:type="gramStart"/>
      <w:r w:rsidRPr="0037335F">
        <w:rPr>
          <w:rFonts w:ascii="Verdana" w:eastAsiaTheme="minorHAnsi" w:hAnsi="Verdana" w:cs="Arial"/>
          <w:sz w:val="22"/>
          <w:szCs w:val="22"/>
          <w:lang w:eastAsia="en-US"/>
        </w:rPr>
        <w:t>child</w:t>
      </w:r>
      <w:proofErr w:type="gramEnd"/>
      <w:r w:rsidRPr="0037335F">
        <w:rPr>
          <w:rFonts w:ascii="Verdana" w:eastAsiaTheme="minorHAnsi" w:hAnsi="Verdana" w:cs="Arial"/>
          <w:sz w:val="22"/>
          <w:szCs w:val="22"/>
          <w:lang w:eastAsia="en-US"/>
        </w:rPr>
        <w:t xml:space="preserve"> at Realito’s academy in Seville until he founded his own company in 1953.</w:t>
      </w:r>
    </w:p>
    <w:p w:rsidR="00F308EA" w:rsidRDefault="00F308EA" w:rsidP="0037335F">
      <w:pPr>
        <w:pStyle w:val="NormalWeb"/>
        <w:shd w:val="clear" w:color="auto" w:fill="FFFFFF"/>
        <w:spacing w:before="0" w:beforeAutospacing="0" w:after="0" w:afterAutospacing="0"/>
        <w:jc w:val="both"/>
        <w:rPr>
          <w:rFonts w:ascii="Verdana" w:eastAsiaTheme="minorHAnsi" w:hAnsi="Verdana" w:cs="Arial"/>
          <w:b/>
          <w:i/>
          <w:sz w:val="22"/>
          <w:szCs w:val="22"/>
          <w:lang w:eastAsia="en-US"/>
        </w:rPr>
      </w:pPr>
    </w:p>
    <w:p w:rsidR="0037335F" w:rsidRP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F308EA">
        <w:rPr>
          <w:rFonts w:ascii="Verdana" w:eastAsiaTheme="minorHAnsi" w:hAnsi="Verdana" w:cs="Arial"/>
          <w:b/>
          <w:i/>
          <w:sz w:val="22"/>
          <w:szCs w:val="22"/>
          <w:lang w:eastAsia="en-US"/>
        </w:rPr>
        <w:t>Fantasía galaica</w:t>
      </w:r>
      <w:r w:rsidRPr="00F308EA">
        <w:rPr>
          <w:rFonts w:ascii="Verdana" w:eastAsiaTheme="minorHAnsi" w:hAnsi="Verdana" w:cs="Arial"/>
          <w:b/>
          <w:sz w:val="22"/>
          <w:szCs w:val="22"/>
          <w:lang w:eastAsia="en-US"/>
        </w:rPr>
        <w:t xml:space="preserve">, based on Galician folklore, is the ensemble work that brings the </w:t>
      </w:r>
      <w:r w:rsidRPr="00F308EA">
        <w:rPr>
          <w:rFonts w:ascii="Verdana" w:eastAsiaTheme="minorHAnsi" w:hAnsi="Verdana" w:cs="Arial"/>
          <w:b/>
          <w:i/>
          <w:sz w:val="22"/>
          <w:szCs w:val="22"/>
          <w:lang w:eastAsia="en-US"/>
        </w:rPr>
        <w:t>Centenario Antonio Ruiz Soler</w:t>
      </w:r>
      <w:r w:rsidRPr="00F308EA">
        <w:rPr>
          <w:rFonts w:ascii="Verdana" w:eastAsiaTheme="minorHAnsi" w:hAnsi="Verdana" w:cs="Arial"/>
          <w:b/>
          <w:sz w:val="22"/>
          <w:szCs w:val="22"/>
          <w:lang w:eastAsia="en-US"/>
        </w:rPr>
        <w:t xml:space="preserve"> programme to a close.</w:t>
      </w:r>
      <w:r w:rsidRPr="0037335F">
        <w:rPr>
          <w:rFonts w:ascii="Verdana" w:eastAsiaTheme="minorHAnsi" w:hAnsi="Verdana" w:cs="Arial"/>
          <w:sz w:val="22"/>
          <w:szCs w:val="22"/>
          <w:lang w:eastAsia="en-US"/>
        </w:rPr>
        <w:t xml:space="preserve"> “It is one of my favourite works by Antonio because I believe it is perfectly rounded. Nothing like it has been created since,” concludes Rubén Olmo.</w:t>
      </w:r>
    </w:p>
    <w:p w:rsidR="00F308EA" w:rsidRDefault="00F308EA" w:rsidP="0037335F">
      <w:pPr>
        <w:pStyle w:val="NormalWeb"/>
        <w:shd w:val="clear" w:color="auto" w:fill="FFFFFF"/>
        <w:spacing w:before="0" w:beforeAutospacing="0" w:after="0" w:afterAutospacing="0"/>
        <w:jc w:val="both"/>
        <w:rPr>
          <w:rFonts w:ascii="Verdana" w:eastAsiaTheme="minorHAnsi" w:hAnsi="Verdana" w:cs="Arial"/>
          <w:b/>
          <w:sz w:val="22"/>
          <w:szCs w:val="22"/>
          <w:lang w:eastAsia="en-US"/>
        </w:rPr>
      </w:pPr>
    </w:p>
    <w:p w:rsidR="0037335F" w:rsidRDefault="0037335F" w:rsidP="0037335F">
      <w:pPr>
        <w:pStyle w:val="NormalWeb"/>
        <w:shd w:val="clear" w:color="auto" w:fill="FFFFFF"/>
        <w:spacing w:before="0" w:beforeAutospacing="0" w:after="0" w:afterAutospacing="0"/>
        <w:jc w:val="both"/>
        <w:rPr>
          <w:rFonts w:ascii="Verdana" w:eastAsiaTheme="minorHAnsi" w:hAnsi="Verdana" w:cs="Arial"/>
          <w:sz w:val="22"/>
          <w:szCs w:val="22"/>
          <w:lang w:eastAsia="en-US"/>
        </w:rPr>
      </w:pPr>
      <w:r w:rsidRPr="00F308EA">
        <w:rPr>
          <w:rFonts w:ascii="Verdana" w:eastAsiaTheme="minorHAnsi" w:hAnsi="Verdana" w:cs="Arial"/>
          <w:b/>
          <w:sz w:val="22"/>
          <w:szCs w:val="22"/>
          <w:lang w:eastAsia="en-US"/>
        </w:rPr>
        <w:t>The Royal Seville Symphony Orchestra, conducted by Manuel Coves</w:t>
      </w:r>
      <w:r w:rsidRPr="0037335F">
        <w:rPr>
          <w:rFonts w:ascii="Verdana" w:eastAsiaTheme="minorHAnsi" w:hAnsi="Verdana" w:cs="Arial"/>
          <w:sz w:val="22"/>
          <w:szCs w:val="22"/>
          <w:lang w:eastAsia="en-US"/>
        </w:rPr>
        <w:t>, will perform the compositions by Padre Soler, Ernesto Halffter, Isaac Albéniz and Pablo Sarasate featured in the programme, while the Ballet</w:t>
      </w:r>
      <w:r w:rsidR="00F308EA">
        <w:rPr>
          <w:rFonts w:ascii="Verdana" w:eastAsiaTheme="minorHAnsi" w:hAnsi="Verdana" w:cs="Arial"/>
          <w:sz w:val="22"/>
          <w:szCs w:val="22"/>
          <w:lang w:eastAsia="en-US"/>
        </w:rPr>
        <w:t xml:space="preserve"> Nacional de España</w:t>
      </w:r>
      <w:r w:rsidRPr="0037335F">
        <w:rPr>
          <w:rFonts w:ascii="Verdana" w:eastAsiaTheme="minorHAnsi" w:hAnsi="Verdana" w:cs="Arial"/>
          <w:sz w:val="22"/>
          <w:szCs w:val="22"/>
          <w:lang w:eastAsia="en-US"/>
        </w:rPr>
        <w:t xml:space="preserve">’s flamenco musicians and cantaores will accompany the dancers on </w:t>
      </w:r>
      <w:r w:rsidRPr="0037335F">
        <w:rPr>
          <w:rFonts w:ascii="Verdana" w:eastAsiaTheme="minorHAnsi" w:hAnsi="Verdana" w:cs="Arial"/>
          <w:sz w:val="22"/>
          <w:szCs w:val="22"/>
          <w:lang w:eastAsia="en-US"/>
        </w:rPr>
        <w:lastRenderedPageBreak/>
        <w:t xml:space="preserve">stage in </w:t>
      </w:r>
      <w:r w:rsidRPr="00F308EA">
        <w:rPr>
          <w:rFonts w:ascii="Verdana" w:eastAsiaTheme="minorHAnsi" w:hAnsi="Verdana" w:cs="Arial"/>
          <w:i/>
          <w:sz w:val="22"/>
          <w:szCs w:val="22"/>
          <w:lang w:eastAsia="en-US"/>
        </w:rPr>
        <w:t>Estampas flamencas</w:t>
      </w:r>
      <w:r w:rsidRPr="0037335F">
        <w:rPr>
          <w:rFonts w:ascii="Verdana" w:eastAsiaTheme="minorHAnsi" w:hAnsi="Verdana" w:cs="Arial"/>
          <w:sz w:val="22"/>
          <w:szCs w:val="22"/>
          <w:lang w:eastAsia="en-US"/>
        </w:rPr>
        <w:t>. Guest performers will also include soprano Carmen Solís and cantaor Juan José Amador “El Perre”.</w:t>
      </w:r>
      <w:r w:rsidR="00FC3BDF" w:rsidRPr="00FC3BDF">
        <w:rPr>
          <w:rFonts w:ascii="Verdana" w:eastAsiaTheme="minorHAnsi" w:hAnsi="Verdana" w:cs="Arial"/>
          <w:sz w:val="22"/>
          <w:szCs w:val="22"/>
          <w:lang w:eastAsia="en-US"/>
        </w:rPr>
        <w:t xml:space="preserve"> </w:t>
      </w:r>
    </w:p>
    <w:p w:rsidR="00FC3BDF" w:rsidRDefault="00FC3BDF" w:rsidP="00FC3BDF">
      <w:pPr>
        <w:spacing w:after="240"/>
        <w:jc w:val="both"/>
        <w:rPr>
          <w:rFonts w:ascii="Verdana" w:hAnsi="Verdana" w:cs="Arial"/>
          <w:sz w:val="22"/>
          <w:szCs w:val="22"/>
          <w:lang w:val="es-ES"/>
        </w:rPr>
      </w:pPr>
    </w:p>
    <w:p w:rsidR="000266F0" w:rsidRDefault="000266F0" w:rsidP="00FC3BDF">
      <w:pPr>
        <w:spacing w:after="240"/>
        <w:jc w:val="both"/>
        <w:rPr>
          <w:rFonts w:ascii="Verdana" w:hAnsi="Verdana" w:cs="Arial"/>
          <w:sz w:val="22"/>
          <w:szCs w:val="22"/>
          <w:lang w:val="es-ES"/>
        </w:rPr>
      </w:pPr>
    </w:p>
    <w:p w:rsidR="000266F0" w:rsidRPr="00FC3BDF" w:rsidRDefault="000266F0" w:rsidP="00FC3BDF">
      <w:pPr>
        <w:spacing w:after="240"/>
        <w:jc w:val="both"/>
        <w:rPr>
          <w:rFonts w:ascii="Verdana" w:hAnsi="Verdana" w:cs="Arial"/>
          <w:sz w:val="22"/>
          <w:szCs w:val="22"/>
          <w:lang w:val="es-ES"/>
        </w:rPr>
      </w:pPr>
    </w:p>
    <w:p w:rsidR="0062365C" w:rsidRPr="0062365C" w:rsidRDefault="0062365C" w:rsidP="0062365C">
      <w:pPr>
        <w:jc w:val="both"/>
        <w:rPr>
          <w:rFonts w:ascii="Verdana" w:hAnsi="Verdana" w:cs="Arial"/>
          <w:b/>
          <w:sz w:val="22"/>
          <w:szCs w:val="22"/>
          <w:lang w:val="es-ES"/>
        </w:rPr>
      </w:pPr>
      <w:r w:rsidRPr="0062365C">
        <w:rPr>
          <w:rFonts w:ascii="Verdana" w:hAnsi="Verdana" w:cs="Arial"/>
          <w:b/>
          <w:sz w:val="22"/>
          <w:szCs w:val="22"/>
          <w:lang w:val="es-ES"/>
        </w:rPr>
        <w:t>Costumes and set design</w:t>
      </w:r>
    </w:p>
    <w:p w:rsidR="0062365C" w:rsidRPr="0062365C" w:rsidRDefault="0062365C" w:rsidP="0062365C">
      <w:pPr>
        <w:jc w:val="both"/>
        <w:rPr>
          <w:rFonts w:ascii="Verdana" w:hAnsi="Verdana" w:cs="Arial"/>
          <w:b/>
          <w:sz w:val="22"/>
          <w:szCs w:val="22"/>
          <w:lang w:val="es-ES"/>
        </w:rPr>
      </w:pPr>
    </w:p>
    <w:p w:rsidR="0062365C" w:rsidRPr="0062365C" w:rsidRDefault="0062365C" w:rsidP="0062365C">
      <w:pPr>
        <w:jc w:val="both"/>
        <w:rPr>
          <w:rFonts w:ascii="Verdana" w:hAnsi="Verdana" w:cs="Arial"/>
          <w:sz w:val="22"/>
          <w:szCs w:val="22"/>
          <w:lang w:val="es-ES"/>
        </w:rPr>
      </w:pPr>
      <w:r w:rsidRPr="0062365C">
        <w:rPr>
          <w:rFonts w:ascii="Verdana" w:hAnsi="Verdana" w:cs="Arial"/>
          <w:sz w:val="22"/>
          <w:szCs w:val="22"/>
          <w:lang w:val="es-ES"/>
        </w:rPr>
        <w:t>The staging of these works, premiered by the Ballet</w:t>
      </w:r>
      <w:r w:rsidR="00F01623">
        <w:rPr>
          <w:rFonts w:ascii="Verdana" w:hAnsi="Verdana" w:cs="Arial"/>
          <w:sz w:val="22"/>
          <w:szCs w:val="22"/>
          <w:lang w:val="es-ES"/>
        </w:rPr>
        <w:t xml:space="preserve"> Nacional de España</w:t>
      </w:r>
      <w:r w:rsidRPr="0062365C">
        <w:rPr>
          <w:rFonts w:ascii="Verdana" w:hAnsi="Verdana" w:cs="Arial"/>
          <w:sz w:val="22"/>
          <w:szCs w:val="22"/>
          <w:lang w:val="es-ES"/>
        </w:rPr>
        <w:t xml:space="preserve"> in Seville, remains faithful to Antonio’s original choreographies. Rehearsal directors Maribel Gallardo and Cristina Visús studied the Ballet</w:t>
      </w:r>
      <w:r w:rsidR="00F01623">
        <w:rPr>
          <w:rFonts w:ascii="Verdana" w:hAnsi="Verdana" w:cs="Arial"/>
          <w:sz w:val="22"/>
          <w:szCs w:val="22"/>
          <w:lang w:val="es-ES"/>
        </w:rPr>
        <w:t xml:space="preserve"> Nacional de España</w:t>
      </w:r>
      <w:r w:rsidRPr="0062365C">
        <w:rPr>
          <w:rFonts w:ascii="Verdana" w:hAnsi="Verdana" w:cs="Arial"/>
          <w:sz w:val="22"/>
          <w:szCs w:val="22"/>
          <w:lang w:val="es-ES"/>
        </w:rPr>
        <w:t>’s audiovisual archive in order to recreate Antonio’s original versions as closely as possible.</w:t>
      </w:r>
    </w:p>
    <w:p w:rsidR="0062365C" w:rsidRPr="0062365C" w:rsidRDefault="0062365C" w:rsidP="0062365C">
      <w:pPr>
        <w:jc w:val="both"/>
        <w:rPr>
          <w:rFonts w:ascii="Verdana" w:hAnsi="Verdana" w:cs="Arial"/>
          <w:sz w:val="22"/>
          <w:szCs w:val="22"/>
          <w:lang w:val="es-ES"/>
        </w:rPr>
      </w:pPr>
    </w:p>
    <w:p w:rsidR="0062365C" w:rsidRPr="0062365C" w:rsidRDefault="0062365C" w:rsidP="0062365C">
      <w:pPr>
        <w:jc w:val="both"/>
        <w:rPr>
          <w:rFonts w:ascii="Verdana" w:hAnsi="Verdana" w:cs="Arial"/>
          <w:sz w:val="22"/>
          <w:szCs w:val="22"/>
          <w:lang w:val="es-ES"/>
        </w:rPr>
      </w:pPr>
      <w:r w:rsidRPr="0062365C">
        <w:rPr>
          <w:rFonts w:ascii="Verdana" w:hAnsi="Verdana" w:cs="Arial"/>
          <w:sz w:val="22"/>
          <w:szCs w:val="22"/>
          <w:lang w:val="es-ES"/>
        </w:rPr>
        <w:t xml:space="preserve">Most of the choreographies in this programme also draw on the </w:t>
      </w:r>
      <w:r w:rsidRPr="00F01623">
        <w:rPr>
          <w:rFonts w:ascii="Verdana" w:hAnsi="Verdana" w:cs="Arial"/>
          <w:b/>
          <w:sz w:val="22"/>
          <w:szCs w:val="22"/>
          <w:lang w:val="es-ES"/>
        </w:rPr>
        <w:t>Ballet</w:t>
      </w:r>
      <w:r w:rsidR="00F01623" w:rsidRPr="00F01623">
        <w:rPr>
          <w:rFonts w:ascii="Verdana" w:hAnsi="Verdana" w:cs="Arial"/>
          <w:b/>
          <w:sz w:val="22"/>
          <w:szCs w:val="22"/>
          <w:lang w:val="es-ES"/>
        </w:rPr>
        <w:t xml:space="preserve"> Nacional de España</w:t>
      </w:r>
      <w:r w:rsidRPr="00F01623">
        <w:rPr>
          <w:rFonts w:ascii="Verdana" w:hAnsi="Verdana" w:cs="Arial"/>
          <w:b/>
          <w:sz w:val="22"/>
          <w:szCs w:val="22"/>
          <w:lang w:val="es-ES"/>
        </w:rPr>
        <w:t>’s costume archive</w:t>
      </w:r>
      <w:r w:rsidRPr="0062365C">
        <w:rPr>
          <w:rFonts w:ascii="Verdana" w:hAnsi="Verdana" w:cs="Arial"/>
          <w:sz w:val="22"/>
          <w:szCs w:val="22"/>
          <w:lang w:val="es-ES"/>
        </w:rPr>
        <w:t xml:space="preserve">. The original costumes used for the premieres of </w:t>
      </w:r>
      <w:r w:rsidRPr="00F01623">
        <w:rPr>
          <w:rFonts w:ascii="Verdana" w:hAnsi="Verdana" w:cs="Arial"/>
          <w:i/>
          <w:sz w:val="22"/>
          <w:szCs w:val="22"/>
          <w:lang w:val="es-ES"/>
        </w:rPr>
        <w:t>Sonatas</w:t>
      </w:r>
      <w:r w:rsidRPr="0062365C">
        <w:rPr>
          <w:rFonts w:ascii="Verdana" w:hAnsi="Verdana" w:cs="Arial"/>
          <w:sz w:val="22"/>
          <w:szCs w:val="22"/>
          <w:lang w:val="es-ES"/>
        </w:rPr>
        <w:t xml:space="preserve"> and </w:t>
      </w:r>
      <w:r w:rsidRPr="00F01623">
        <w:rPr>
          <w:rFonts w:ascii="Verdana" w:hAnsi="Verdana" w:cs="Arial"/>
          <w:i/>
          <w:sz w:val="22"/>
          <w:szCs w:val="22"/>
          <w:lang w:val="es-ES"/>
        </w:rPr>
        <w:t>Fantasía galaica</w:t>
      </w:r>
      <w:r w:rsidRPr="0062365C">
        <w:rPr>
          <w:rFonts w:ascii="Verdana" w:hAnsi="Verdana" w:cs="Arial"/>
          <w:sz w:val="22"/>
          <w:szCs w:val="22"/>
          <w:lang w:val="es-ES"/>
        </w:rPr>
        <w:t xml:space="preserve"> in the 1980s were recovered and adapted for these revivals. The Wardrobe Department explored previous productions to find costumes reflecting the aesthetics of the different stages of Antonio Ru</w:t>
      </w:r>
      <w:r w:rsidR="00F01623">
        <w:rPr>
          <w:rFonts w:ascii="Verdana" w:hAnsi="Verdana" w:cs="Arial"/>
          <w:sz w:val="22"/>
          <w:szCs w:val="22"/>
          <w:lang w:val="es-ES"/>
        </w:rPr>
        <w:t xml:space="preserve">iz Soler’s professional career. </w:t>
      </w:r>
      <w:r w:rsidRPr="0062365C">
        <w:rPr>
          <w:rFonts w:ascii="Verdana" w:hAnsi="Verdana" w:cs="Arial"/>
          <w:sz w:val="22"/>
          <w:szCs w:val="22"/>
          <w:lang w:val="es-ES"/>
        </w:rPr>
        <w:t xml:space="preserve">For example, the female dancers in </w:t>
      </w:r>
      <w:r w:rsidRPr="00F01623">
        <w:rPr>
          <w:rFonts w:ascii="Verdana" w:hAnsi="Verdana" w:cs="Arial"/>
          <w:i/>
          <w:sz w:val="22"/>
          <w:szCs w:val="22"/>
          <w:lang w:val="es-ES"/>
        </w:rPr>
        <w:t>Caracoles</w:t>
      </w:r>
      <w:r w:rsidRPr="0062365C">
        <w:rPr>
          <w:rFonts w:ascii="Verdana" w:hAnsi="Verdana" w:cs="Arial"/>
          <w:sz w:val="22"/>
          <w:szCs w:val="22"/>
          <w:lang w:val="es-ES"/>
        </w:rPr>
        <w:t xml:space="preserve"> embody the archetypal flamenco image associated with Spain’s tourism boom: polka-dot bata de cola dresses, flowers in their hair, curls painted on their cheeks and colourful shawls. The women’s costumes for </w:t>
      </w:r>
      <w:r w:rsidRPr="00F01623">
        <w:rPr>
          <w:rFonts w:ascii="Verdana" w:hAnsi="Verdana" w:cs="Arial"/>
          <w:i/>
          <w:sz w:val="22"/>
          <w:szCs w:val="22"/>
          <w:lang w:val="es-ES"/>
        </w:rPr>
        <w:t>El vito</w:t>
      </w:r>
      <w:r w:rsidRPr="0062365C">
        <w:rPr>
          <w:rFonts w:ascii="Verdana" w:hAnsi="Verdana" w:cs="Arial"/>
          <w:sz w:val="22"/>
          <w:szCs w:val="22"/>
          <w:lang w:val="es-ES"/>
        </w:rPr>
        <w:t>, meanwhile, are inspired by those worn by Carmen Amaya, featuring short jackets and full-circle skirts reminiscent of a bullfighter’s cape.</w:t>
      </w:r>
    </w:p>
    <w:p w:rsidR="0062365C" w:rsidRPr="0062365C" w:rsidRDefault="0062365C" w:rsidP="0062365C">
      <w:pPr>
        <w:jc w:val="both"/>
        <w:rPr>
          <w:rFonts w:ascii="Verdana" w:hAnsi="Verdana" w:cs="Arial"/>
          <w:sz w:val="22"/>
          <w:szCs w:val="22"/>
          <w:lang w:val="es-ES"/>
        </w:rPr>
      </w:pPr>
    </w:p>
    <w:p w:rsidR="0062365C" w:rsidRPr="0062365C" w:rsidRDefault="0062365C" w:rsidP="0062365C">
      <w:pPr>
        <w:jc w:val="both"/>
        <w:rPr>
          <w:rFonts w:ascii="Verdana" w:hAnsi="Verdana" w:cs="Arial"/>
          <w:sz w:val="22"/>
          <w:szCs w:val="22"/>
          <w:lang w:val="es-ES"/>
        </w:rPr>
      </w:pPr>
      <w:r w:rsidRPr="0062365C">
        <w:rPr>
          <w:rFonts w:ascii="Verdana" w:hAnsi="Verdana" w:cs="Arial"/>
          <w:sz w:val="22"/>
          <w:szCs w:val="22"/>
          <w:lang w:val="es-ES"/>
        </w:rPr>
        <w:t xml:space="preserve">For </w:t>
      </w:r>
      <w:r w:rsidRPr="00F01623">
        <w:rPr>
          <w:rFonts w:ascii="Verdana" w:hAnsi="Verdana" w:cs="Arial"/>
          <w:i/>
          <w:sz w:val="22"/>
          <w:szCs w:val="22"/>
          <w:lang w:val="es-ES"/>
        </w:rPr>
        <w:t>Leyenda (Asturias)</w:t>
      </w:r>
      <w:r w:rsidRPr="0062365C">
        <w:rPr>
          <w:rFonts w:ascii="Verdana" w:hAnsi="Verdana" w:cs="Arial"/>
          <w:sz w:val="22"/>
          <w:szCs w:val="22"/>
          <w:lang w:val="es-ES"/>
        </w:rPr>
        <w:t xml:space="preserve">, however, López de Santos designed a black lace bata de cola for Esther Jurado, resembling an evening gown. For </w:t>
      </w:r>
      <w:r w:rsidRPr="00F01623">
        <w:rPr>
          <w:rFonts w:ascii="Verdana" w:hAnsi="Verdana" w:cs="Arial"/>
          <w:i/>
          <w:sz w:val="22"/>
          <w:szCs w:val="22"/>
          <w:lang w:val="es-ES"/>
        </w:rPr>
        <w:t>Martinete</w:t>
      </w:r>
      <w:r w:rsidRPr="0062365C">
        <w:rPr>
          <w:rFonts w:ascii="Verdana" w:hAnsi="Verdana" w:cs="Arial"/>
          <w:sz w:val="22"/>
          <w:szCs w:val="22"/>
          <w:lang w:val="es-ES"/>
        </w:rPr>
        <w:t xml:space="preserve">, the same designer created shirts with flowing sleeves tied at the waist, recreating Antonio’s aesthetic at the beginning of his career in the 1930s and 1940s. José Antonio Arroyo dressed Rubén Olmo in a fitted short jacket with tasselled trim on the sleeves for his performance of </w:t>
      </w:r>
      <w:r w:rsidRPr="00F01623">
        <w:rPr>
          <w:rFonts w:ascii="Verdana" w:hAnsi="Verdana" w:cs="Arial"/>
          <w:i/>
          <w:sz w:val="22"/>
          <w:szCs w:val="22"/>
          <w:lang w:val="es-ES"/>
        </w:rPr>
        <w:t>Taranto</w:t>
      </w:r>
      <w:r w:rsidRPr="0062365C">
        <w:rPr>
          <w:rFonts w:ascii="Verdana" w:hAnsi="Verdana" w:cs="Arial"/>
          <w:sz w:val="22"/>
          <w:szCs w:val="22"/>
          <w:lang w:val="es-ES"/>
        </w:rPr>
        <w:t>.</w:t>
      </w:r>
    </w:p>
    <w:p w:rsidR="0062365C" w:rsidRPr="0062365C" w:rsidRDefault="0062365C" w:rsidP="0062365C">
      <w:pPr>
        <w:jc w:val="both"/>
        <w:rPr>
          <w:rFonts w:ascii="Verdana" w:hAnsi="Verdana" w:cs="Arial"/>
          <w:sz w:val="22"/>
          <w:szCs w:val="22"/>
          <w:lang w:val="es-ES"/>
        </w:rPr>
      </w:pPr>
    </w:p>
    <w:p w:rsidR="0062365C" w:rsidRPr="0062365C" w:rsidRDefault="0062365C" w:rsidP="0062365C">
      <w:pPr>
        <w:jc w:val="both"/>
        <w:rPr>
          <w:rFonts w:ascii="Verdana" w:hAnsi="Verdana" w:cs="Arial"/>
          <w:sz w:val="22"/>
          <w:szCs w:val="22"/>
          <w:lang w:val="es-ES"/>
        </w:rPr>
      </w:pPr>
      <w:r w:rsidRPr="0062365C">
        <w:rPr>
          <w:rFonts w:ascii="Verdana" w:hAnsi="Verdana" w:cs="Arial"/>
          <w:sz w:val="22"/>
          <w:szCs w:val="22"/>
          <w:lang w:val="es-ES"/>
        </w:rPr>
        <w:t xml:space="preserve">Regarding the set design, the general approach involved </w:t>
      </w:r>
      <w:r w:rsidRPr="00F01623">
        <w:rPr>
          <w:rFonts w:ascii="Verdana" w:hAnsi="Verdana" w:cs="Arial"/>
          <w:b/>
          <w:sz w:val="22"/>
          <w:szCs w:val="22"/>
          <w:lang w:val="es-ES"/>
        </w:rPr>
        <w:t>reusing existing elements</w:t>
      </w:r>
      <w:r w:rsidRPr="0062365C">
        <w:rPr>
          <w:rFonts w:ascii="Verdana" w:hAnsi="Verdana" w:cs="Arial"/>
          <w:sz w:val="22"/>
          <w:szCs w:val="22"/>
          <w:lang w:val="es-ES"/>
        </w:rPr>
        <w:t xml:space="preserve"> and creating audiovisual reproductions of the designs originally used by Antonio Ruiz Soler in his productions. The arches representing the palatial setting in which Antonio placed </w:t>
      </w:r>
      <w:r w:rsidRPr="002743A6">
        <w:rPr>
          <w:rFonts w:ascii="Verdana" w:hAnsi="Verdana" w:cs="Arial"/>
          <w:i/>
          <w:sz w:val="22"/>
          <w:szCs w:val="22"/>
          <w:lang w:val="es-ES"/>
        </w:rPr>
        <w:t>Sonatas</w:t>
      </w:r>
      <w:r w:rsidRPr="0062365C">
        <w:rPr>
          <w:rFonts w:ascii="Verdana" w:hAnsi="Verdana" w:cs="Arial"/>
          <w:sz w:val="22"/>
          <w:szCs w:val="22"/>
          <w:lang w:val="es-ES"/>
        </w:rPr>
        <w:t xml:space="preserve"> are on loan from the Teatro Real. They belong to the set designed by Daniel Bianco for the production of </w:t>
      </w:r>
      <w:r w:rsidR="001934F3" w:rsidRPr="00FC3BDF">
        <w:rPr>
          <w:rFonts w:ascii="Verdana" w:hAnsi="Verdana" w:cs="Arial"/>
          <w:i/>
          <w:iCs/>
          <w:sz w:val="22"/>
          <w:szCs w:val="22"/>
          <w:lang w:val="es-ES"/>
        </w:rPr>
        <w:t>Las bodas de Fígaro</w:t>
      </w:r>
      <w:r w:rsidRPr="0062365C">
        <w:rPr>
          <w:rFonts w:ascii="Verdana" w:hAnsi="Verdana" w:cs="Arial"/>
          <w:sz w:val="22"/>
          <w:szCs w:val="22"/>
          <w:lang w:val="es-ES"/>
        </w:rPr>
        <w:t>.</w:t>
      </w:r>
      <w:r w:rsidR="001934F3">
        <w:rPr>
          <w:rFonts w:ascii="Verdana" w:hAnsi="Verdana" w:cs="Arial"/>
          <w:sz w:val="22"/>
          <w:szCs w:val="22"/>
          <w:lang w:val="es-ES"/>
        </w:rPr>
        <w:t xml:space="preserve"> </w:t>
      </w:r>
      <w:r w:rsidRPr="0062365C">
        <w:rPr>
          <w:rFonts w:ascii="Verdana" w:hAnsi="Verdana" w:cs="Arial"/>
          <w:sz w:val="22"/>
          <w:szCs w:val="22"/>
          <w:lang w:val="es-ES"/>
        </w:rPr>
        <w:t xml:space="preserve">The painted curtain featuring an idealised coat of arms of the halberdiers was replaced by a projection created by José Maldonado. The flamenco dancer and choreographer also designed other </w:t>
      </w:r>
      <w:r w:rsidRPr="001934F3">
        <w:rPr>
          <w:rFonts w:ascii="Verdana" w:hAnsi="Verdana" w:cs="Arial"/>
          <w:b/>
          <w:sz w:val="22"/>
          <w:szCs w:val="22"/>
          <w:lang w:val="es-ES"/>
        </w:rPr>
        <w:t xml:space="preserve">audiovisual elements for </w:t>
      </w:r>
      <w:r w:rsidRPr="001934F3">
        <w:rPr>
          <w:rFonts w:ascii="Verdana" w:hAnsi="Verdana" w:cs="Arial"/>
          <w:b/>
          <w:i/>
          <w:sz w:val="22"/>
          <w:szCs w:val="22"/>
          <w:lang w:val="es-ES"/>
        </w:rPr>
        <w:t>Estampas flamencas</w:t>
      </w:r>
      <w:r w:rsidRPr="0062365C">
        <w:rPr>
          <w:rFonts w:ascii="Verdana" w:hAnsi="Verdana" w:cs="Arial"/>
          <w:sz w:val="22"/>
          <w:szCs w:val="22"/>
          <w:lang w:val="es-ES"/>
        </w:rPr>
        <w:t>, using the flamenco form featured in each piece as a common thread.</w:t>
      </w:r>
    </w:p>
    <w:p w:rsidR="0062365C" w:rsidRPr="0062365C" w:rsidRDefault="0062365C" w:rsidP="0062365C">
      <w:pPr>
        <w:jc w:val="both"/>
        <w:rPr>
          <w:rFonts w:ascii="Verdana" w:hAnsi="Verdana" w:cs="Arial"/>
          <w:sz w:val="22"/>
          <w:szCs w:val="22"/>
          <w:lang w:val="es-ES"/>
        </w:rPr>
      </w:pPr>
    </w:p>
    <w:p w:rsidR="0062365C" w:rsidRPr="001934F3" w:rsidRDefault="001934F3" w:rsidP="0062365C">
      <w:pPr>
        <w:jc w:val="both"/>
        <w:rPr>
          <w:rFonts w:ascii="Verdana" w:hAnsi="Verdana" w:cs="Arial"/>
          <w:b/>
          <w:sz w:val="22"/>
          <w:szCs w:val="22"/>
          <w:lang w:val="es-ES"/>
        </w:rPr>
      </w:pPr>
      <w:r>
        <w:rPr>
          <w:rFonts w:ascii="Verdana" w:hAnsi="Verdana" w:cs="Arial"/>
          <w:b/>
          <w:sz w:val="22"/>
          <w:szCs w:val="22"/>
          <w:lang w:val="es-ES"/>
        </w:rPr>
        <w:t xml:space="preserve">The </w:t>
      </w:r>
      <w:r w:rsidRPr="001934F3">
        <w:rPr>
          <w:rFonts w:ascii="Verdana" w:hAnsi="Verdana" w:cs="Arial"/>
          <w:b/>
          <w:i/>
          <w:sz w:val="22"/>
          <w:szCs w:val="22"/>
          <w:lang w:val="es-ES"/>
        </w:rPr>
        <w:t>BNE al cole</w:t>
      </w:r>
      <w:r w:rsidR="0062365C" w:rsidRPr="001934F3">
        <w:rPr>
          <w:rFonts w:ascii="Verdana" w:hAnsi="Verdana" w:cs="Arial"/>
          <w:b/>
          <w:sz w:val="22"/>
          <w:szCs w:val="22"/>
          <w:lang w:val="es-ES"/>
        </w:rPr>
        <w:t xml:space="preserve"> educational project in Seville</w:t>
      </w:r>
    </w:p>
    <w:p w:rsidR="0062365C" w:rsidRPr="0062365C" w:rsidRDefault="0062365C" w:rsidP="0062365C">
      <w:pPr>
        <w:jc w:val="both"/>
        <w:rPr>
          <w:rFonts w:ascii="Verdana" w:hAnsi="Verdana" w:cs="Arial"/>
          <w:sz w:val="22"/>
          <w:szCs w:val="22"/>
          <w:lang w:val="es-ES"/>
        </w:rPr>
      </w:pPr>
    </w:p>
    <w:p w:rsidR="0062365C" w:rsidRPr="0062365C" w:rsidRDefault="0062365C" w:rsidP="0062365C">
      <w:pPr>
        <w:jc w:val="both"/>
        <w:rPr>
          <w:rFonts w:ascii="Verdana" w:hAnsi="Verdana" w:cs="Arial"/>
          <w:sz w:val="22"/>
          <w:szCs w:val="22"/>
          <w:lang w:val="es-ES"/>
        </w:rPr>
      </w:pPr>
      <w:r w:rsidRPr="0062365C">
        <w:rPr>
          <w:rFonts w:ascii="Verdana" w:hAnsi="Verdana" w:cs="Arial"/>
          <w:sz w:val="22"/>
          <w:szCs w:val="22"/>
          <w:lang w:val="es-ES"/>
        </w:rPr>
        <w:t xml:space="preserve">Before the premiere of </w:t>
      </w:r>
      <w:r w:rsidRPr="00022E3D">
        <w:rPr>
          <w:rFonts w:ascii="Verdana" w:hAnsi="Verdana" w:cs="Arial"/>
          <w:i/>
          <w:sz w:val="22"/>
          <w:szCs w:val="22"/>
          <w:lang w:val="es-ES"/>
        </w:rPr>
        <w:t>Centenario Antonio Ruiz Soler</w:t>
      </w:r>
      <w:r w:rsidRPr="0062365C">
        <w:rPr>
          <w:rFonts w:ascii="Verdana" w:hAnsi="Verdana" w:cs="Arial"/>
          <w:sz w:val="22"/>
          <w:szCs w:val="22"/>
          <w:lang w:val="es-ES"/>
        </w:rPr>
        <w:t xml:space="preserve"> in Seville, the Ballet</w:t>
      </w:r>
      <w:r w:rsidR="00022E3D">
        <w:rPr>
          <w:rFonts w:ascii="Verdana" w:hAnsi="Verdana" w:cs="Arial"/>
          <w:sz w:val="22"/>
          <w:szCs w:val="22"/>
          <w:lang w:val="es-ES"/>
        </w:rPr>
        <w:t xml:space="preserve"> Nacional de España</w:t>
      </w:r>
      <w:r w:rsidRPr="0062365C">
        <w:rPr>
          <w:rFonts w:ascii="Verdana" w:hAnsi="Verdana" w:cs="Arial"/>
          <w:sz w:val="22"/>
          <w:szCs w:val="22"/>
          <w:lang w:val="es-ES"/>
        </w:rPr>
        <w:t xml:space="preserve"> is holding </w:t>
      </w:r>
      <w:r w:rsidRPr="00022E3D">
        <w:rPr>
          <w:rFonts w:ascii="Verdana" w:hAnsi="Verdana" w:cs="Arial"/>
          <w:b/>
          <w:sz w:val="22"/>
          <w:szCs w:val="22"/>
          <w:lang w:val="es-ES"/>
        </w:rPr>
        <w:t xml:space="preserve">three educational workshops for children </w:t>
      </w:r>
      <w:r w:rsidRPr="00022E3D">
        <w:rPr>
          <w:rFonts w:ascii="Verdana" w:hAnsi="Verdana" w:cs="Arial"/>
          <w:b/>
          <w:sz w:val="22"/>
          <w:szCs w:val="22"/>
          <w:lang w:val="es-ES"/>
        </w:rPr>
        <w:lastRenderedPageBreak/>
        <w:t xml:space="preserve">as part of its </w:t>
      </w:r>
      <w:r w:rsidRPr="00022E3D">
        <w:rPr>
          <w:rFonts w:ascii="Verdana" w:hAnsi="Verdana" w:cs="Arial"/>
          <w:b/>
          <w:i/>
          <w:sz w:val="22"/>
          <w:szCs w:val="22"/>
          <w:lang w:val="es-ES"/>
        </w:rPr>
        <w:t>BNE al cole</w:t>
      </w:r>
      <w:r w:rsidRPr="00022E3D">
        <w:rPr>
          <w:rFonts w:ascii="Verdana" w:hAnsi="Verdana" w:cs="Arial"/>
          <w:b/>
          <w:sz w:val="22"/>
          <w:szCs w:val="22"/>
          <w:lang w:val="es-ES"/>
        </w:rPr>
        <w:t xml:space="preserve"> programme</w:t>
      </w:r>
      <w:r w:rsidRPr="0062365C">
        <w:rPr>
          <w:rFonts w:ascii="Verdana" w:hAnsi="Verdana" w:cs="Arial"/>
          <w:sz w:val="22"/>
          <w:szCs w:val="22"/>
          <w:lang w:val="es-ES"/>
        </w:rPr>
        <w:t>, which was launched in schools in Madrid and extended to other Spanish cities in 2020.</w:t>
      </w:r>
    </w:p>
    <w:p w:rsidR="0062365C" w:rsidRPr="0062365C" w:rsidRDefault="0062365C" w:rsidP="0062365C">
      <w:pPr>
        <w:jc w:val="both"/>
        <w:rPr>
          <w:rFonts w:ascii="Verdana" w:hAnsi="Verdana" w:cs="Arial"/>
          <w:sz w:val="22"/>
          <w:szCs w:val="22"/>
          <w:lang w:val="es-ES"/>
        </w:rPr>
      </w:pPr>
    </w:p>
    <w:p w:rsidR="0062365C" w:rsidRPr="0062365C" w:rsidRDefault="0062365C" w:rsidP="0062365C">
      <w:pPr>
        <w:jc w:val="both"/>
        <w:rPr>
          <w:rFonts w:ascii="Verdana" w:hAnsi="Verdana" w:cs="Arial"/>
          <w:sz w:val="22"/>
          <w:szCs w:val="22"/>
          <w:lang w:val="es-ES"/>
        </w:rPr>
      </w:pPr>
      <w:r w:rsidRPr="0062365C">
        <w:rPr>
          <w:rFonts w:ascii="Verdana" w:hAnsi="Verdana" w:cs="Arial"/>
          <w:sz w:val="22"/>
          <w:szCs w:val="22"/>
          <w:lang w:val="es-ES"/>
        </w:rPr>
        <w:t>On this occasion, the Spanish dance workshops, coordinated by rehearsal director Maribel Gallardo and Belén Moreno, head of educational activities, are being held at cultural associations and community centres where cultural projects have been established as tools for social reintegration.</w:t>
      </w:r>
      <w:r w:rsidR="00E44550">
        <w:rPr>
          <w:rFonts w:ascii="Verdana" w:hAnsi="Verdana" w:cs="Arial"/>
          <w:sz w:val="22"/>
          <w:szCs w:val="22"/>
          <w:lang w:val="es-ES"/>
        </w:rPr>
        <w:t xml:space="preserve"> </w:t>
      </w:r>
      <w:r w:rsidRPr="00E44550">
        <w:rPr>
          <w:rFonts w:ascii="Verdana" w:hAnsi="Verdana" w:cs="Arial"/>
          <w:b/>
          <w:sz w:val="22"/>
          <w:szCs w:val="22"/>
          <w:lang w:val="es-ES"/>
        </w:rPr>
        <w:t>From Sunday 11</w:t>
      </w:r>
      <w:r w:rsidR="00E44550" w:rsidRPr="00E44550">
        <w:rPr>
          <w:rFonts w:ascii="Verdana" w:hAnsi="Verdana" w:cs="Arial"/>
          <w:b/>
          <w:sz w:val="22"/>
          <w:szCs w:val="22"/>
          <w:vertAlign w:val="superscript"/>
          <w:lang w:val="es-ES"/>
        </w:rPr>
        <w:t>th</w:t>
      </w:r>
      <w:r w:rsidRPr="00E44550">
        <w:rPr>
          <w:rFonts w:ascii="Verdana" w:hAnsi="Verdana" w:cs="Arial"/>
          <w:b/>
          <w:sz w:val="22"/>
          <w:szCs w:val="22"/>
          <w:lang w:val="es-ES"/>
        </w:rPr>
        <w:t xml:space="preserve"> to Tuesday 13</w:t>
      </w:r>
      <w:r w:rsidR="00E44550" w:rsidRPr="00E44550">
        <w:rPr>
          <w:rFonts w:ascii="Verdana" w:hAnsi="Verdana" w:cs="Arial"/>
          <w:b/>
          <w:sz w:val="22"/>
          <w:szCs w:val="22"/>
          <w:vertAlign w:val="superscript"/>
          <w:lang w:val="es-ES"/>
        </w:rPr>
        <w:t>th</w:t>
      </w:r>
      <w:r w:rsidRPr="00E44550">
        <w:rPr>
          <w:rFonts w:ascii="Verdana" w:hAnsi="Verdana" w:cs="Arial"/>
          <w:b/>
          <w:sz w:val="22"/>
          <w:szCs w:val="22"/>
          <w:lang w:val="es-ES"/>
        </w:rPr>
        <w:t xml:space="preserve"> April</w:t>
      </w:r>
      <w:r w:rsidRPr="0062365C">
        <w:rPr>
          <w:rFonts w:ascii="Verdana" w:hAnsi="Verdana" w:cs="Arial"/>
          <w:sz w:val="22"/>
          <w:szCs w:val="22"/>
          <w:lang w:val="es-ES"/>
        </w:rPr>
        <w:t xml:space="preserve">, small groups of children aged between eight and twelve will take part in these activities at the </w:t>
      </w:r>
      <w:r w:rsidRPr="00794467">
        <w:rPr>
          <w:rFonts w:ascii="Verdana" w:hAnsi="Verdana" w:cs="Arial"/>
          <w:b/>
          <w:sz w:val="22"/>
          <w:szCs w:val="22"/>
          <w:lang w:val="es-ES"/>
        </w:rPr>
        <w:t>Centro San Miguel in the Barrio del Castillo district of Alcalá de Guadaíra, the Alalá Foundation in Seville’s Polígono Sur district, and the Juan Antonio González Caraballo Torreblanca Community Centre in Seville</w:t>
      </w:r>
      <w:r w:rsidRPr="0062365C">
        <w:rPr>
          <w:rFonts w:ascii="Verdana" w:hAnsi="Verdana" w:cs="Arial"/>
          <w:sz w:val="22"/>
          <w:szCs w:val="22"/>
          <w:lang w:val="es-ES"/>
        </w:rPr>
        <w:t>. The director of the Ballet</w:t>
      </w:r>
      <w:r w:rsidR="00794467">
        <w:rPr>
          <w:rFonts w:ascii="Verdana" w:hAnsi="Verdana" w:cs="Arial"/>
          <w:sz w:val="22"/>
          <w:szCs w:val="22"/>
          <w:lang w:val="es-ES"/>
        </w:rPr>
        <w:t xml:space="preserve"> Nacional de España</w:t>
      </w:r>
      <w:r w:rsidRPr="0062365C">
        <w:rPr>
          <w:rFonts w:ascii="Verdana" w:hAnsi="Verdana" w:cs="Arial"/>
          <w:sz w:val="22"/>
          <w:szCs w:val="22"/>
          <w:lang w:val="es-ES"/>
        </w:rPr>
        <w:t>, Rubén Olmo, will present the workshop at the Alalá Foundation on 12</w:t>
      </w:r>
      <w:r w:rsidR="00794467" w:rsidRPr="00794467">
        <w:rPr>
          <w:rFonts w:ascii="Verdana" w:hAnsi="Verdana" w:cs="Arial"/>
          <w:sz w:val="22"/>
          <w:szCs w:val="22"/>
          <w:vertAlign w:val="superscript"/>
          <w:lang w:val="es-ES"/>
        </w:rPr>
        <w:t>th</w:t>
      </w:r>
      <w:r w:rsidRPr="0062365C">
        <w:rPr>
          <w:rFonts w:ascii="Verdana" w:hAnsi="Verdana" w:cs="Arial"/>
          <w:sz w:val="22"/>
          <w:szCs w:val="22"/>
          <w:lang w:val="es-ES"/>
        </w:rPr>
        <w:t xml:space="preserve"> April.</w:t>
      </w:r>
    </w:p>
    <w:p w:rsidR="0062365C" w:rsidRPr="0062365C" w:rsidRDefault="0062365C" w:rsidP="0062365C">
      <w:pPr>
        <w:jc w:val="both"/>
        <w:rPr>
          <w:rFonts w:ascii="Verdana" w:hAnsi="Verdana" w:cs="Arial"/>
          <w:sz w:val="22"/>
          <w:szCs w:val="22"/>
          <w:lang w:val="es-ES"/>
        </w:rPr>
      </w:pPr>
    </w:p>
    <w:p w:rsidR="0062365C" w:rsidRDefault="0062365C" w:rsidP="0062365C">
      <w:pPr>
        <w:jc w:val="both"/>
        <w:rPr>
          <w:rFonts w:ascii="Verdana" w:hAnsi="Verdana" w:cs="Arial"/>
          <w:sz w:val="22"/>
          <w:szCs w:val="22"/>
          <w:lang w:val="es-ES"/>
        </w:rPr>
      </w:pPr>
      <w:r w:rsidRPr="0062365C">
        <w:rPr>
          <w:rFonts w:ascii="Verdana" w:hAnsi="Verdana" w:cs="Arial"/>
          <w:sz w:val="22"/>
          <w:szCs w:val="22"/>
          <w:lang w:val="es-ES"/>
        </w:rPr>
        <w:t xml:space="preserve">Participants will also receive the interactive booklet </w:t>
      </w:r>
      <w:r w:rsidR="00794467" w:rsidRPr="00FC3BDF">
        <w:rPr>
          <w:rFonts w:ascii="Verdana" w:hAnsi="Verdana" w:cs="Arial"/>
          <w:i/>
          <w:sz w:val="22"/>
          <w:szCs w:val="22"/>
          <w:lang w:val="es-ES"/>
        </w:rPr>
        <w:t>Antonio Ruiz Soler para jóvenes</w:t>
      </w:r>
      <w:r w:rsidRPr="0062365C">
        <w:rPr>
          <w:rFonts w:ascii="Verdana" w:hAnsi="Verdana" w:cs="Arial"/>
          <w:sz w:val="22"/>
          <w:szCs w:val="22"/>
          <w:lang w:val="es-ES"/>
        </w:rPr>
        <w:t>, the second publication in the informative #BNEnoscuenta series l</w:t>
      </w:r>
      <w:r w:rsidR="00554706">
        <w:rPr>
          <w:rFonts w:ascii="Verdana" w:hAnsi="Verdana" w:cs="Arial"/>
          <w:sz w:val="22"/>
          <w:szCs w:val="22"/>
          <w:lang w:val="es-ES"/>
        </w:rPr>
        <w:t xml:space="preserve">aunched by the </w:t>
      </w:r>
      <w:r w:rsidRPr="0062365C">
        <w:rPr>
          <w:rFonts w:ascii="Verdana" w:hAnsi="Verdana" w:cs="Arial"/>
          <w:sz w:val="22"/>
          <w:szCs w:val="22"/>
          <w:lang w:val="es-ES"/>
        </w:rPr>
        <w:t>Ballet</w:t>
      </w:r>
      <w:r w:rsidR="00554706">
        <w:rPr>
          <w:rFonts w:ascii="Verdana" w:hAnsi="Verdana" w:cs="Arial"/>
          <w:sz w:val="22"/>
          <w:szCs w:val="22"/>
          <w:lang w:val="es-ES"/>
        </w:rPr>
        <w:t xml:space="preserve"> Nacional de España</w:t>
      </w:r>
      <w:r w:rsidRPr="0062365C">
        <w:rPr>
          <w:rFonts w:ascii="Verdana" w:hAnsi="Verdana" w:cs="Arial"/>
          <w:sz w:val="22"/>
          <w:szCs w:val="22"/>
          <w:lang w:val="es-ES"/>
        </w:rPr>
        <w:t xml:space="preserve"> in 2020. Published with the support of Acción Cultural Española (AC/E) and in collaboration with the Complutense University of Madrid, it aims to introduce younger generations to the life and artistic career of the Seville-born dancer and choreographer Antonio </w:t>
      </w:r>
      <w:r w:rsidR="00554706">
        <w:rPr>
          <w:rFonts w:ascii="Verdana" w:hAnsi="Verdana" w:cs="Arial"/>
          <w:sz w:val="22"/>
          <w:szCs w:val="22"/>
          <w:lang w:val="es-ES"/>
        </w:rPr>
        <w:t>‘</w:t>
      </w:r>
      <w:r w:rsidRPr="0062365C">
        <w:rPr>
          <w:rFonts w:ascii="Verdana" w:hAnsi="Verdana" w:cs="Arial"/>
          <w:sz w:val="22"/>
          <w:szCs w:val="22"/>
          <w:lang w:val="es-ES"/>
        </w:rPr>
        <w:t>el Bailarín</w:t>
      </w:r>
      <w:r w:rsidR="00554706">
        <w:rPr>
          <w:rFonts w:ascii="Verdana" w:hAnsi="Verdana" w:cs="Arial"/>
          <w:sz w:val="22"/>
          <w:szCs w:val="22"/>
          <w:lang w:val="es-ES"/>
        </w:rPr>
        <w:t>’</w:t>
      </w:r>
      <w:r w:rsidRPr="0062365C">
        <w:rPr>
          <w:rFonts w:ascii="Verdana" w:hAnsi="Verdana" w:cs="Arial"/>
          <w:sz w:val="22"/>
          <w:szCs w:val="22"/>
          <w:lang w:val="es-ES"/>
        </w:rPr>
        <w:t>.</w:t>
      </w:r>
      <w:r w:rsidR="00554706">
        <w:rPr>
          <w:rFonts w:ascii="Verdana" w:hAnsi="Verdana" w:cs="Arial"/>
          <w:sz w:val="22"/>
          <w:szCs w:val="22"/>
          <w:lang w:val="es-ES"/>
        </w:rPr>
        <w:t xml:space="preserve"> </w:t>
      </w:r>
      <w:r w:rsidRPr="0062365C">
        <w:rPr>
          <w:rFonts w:ascii="Verdana" w:hAnsi="Verdana" w:cs="Arial"/>
          <w:sz w:val="22"/>
          <w:szCs w:val="22"/>
          <w:lang w:val="es-ES"/>
        </w:rPr>
        <w:t>Through the #BNEnoscuenta mobile application, readers can supplement the text with videos of Antonio Ruiz Soler’s choreographies and 3D augmented-reality animations.</w:t>
      </w:r>
    </w:p>
    <w:p w:rsidR="002F467D" w:rsidRPr="0062365C" w:rsidRDefault="002F467D" w:rsidP="0062365C">
      <w:pPr>
        <w:jc w:val="both"/>
        <w:rPr>
          <w:rFonts w:ascii="Verdana" w:hAnsi="Verdana" w:cs="Arial"/>
          <w:sz w:val="22"/>
          <w:szCs w:val="22"/>
          <w:lang w:val="es-ES"/>
        </w:rPr>
      </w:pPr>
    </w:p>
    <w:p w:rsidR="0062365C" w:rsidRPr="0062365C" w:rsidRDefault="0062365C" w:rsidP="0062365C">
      <w:pPr>
        <w:jc w:val="both"/>
        <w:rPr>
          <w:rFonts w:ascii="Verdana" w:hAnsi="Verdana" w:cs="Arial"/>
          <w:sz w:val="22"/>
          <w:szCs w:val="22"/>
          <w:lang w:val="es-ES"/>
        </w:rPr>
      </w:pPr>
    </w:p>
    <w:p w:rsidR="0062365C" w:rsidRPr="002F467D" w:rsidRDefault="0062365C" w:rsidP="00554706">
      <w:pPr>
        <w:jc w:val="center"/>
        <w:rPr>
          <w:rFonts w:ascii="Verdana" w:hAnsi="Verdana" w:cs="Arial"/>
          <w:b/>
          <w:sz w:val="20"/>
          <w:szCs w:val="22"/>
          <w:u w:val="single"/>
          <w:lang w:val="es-ES"/>
        </w:rPr>
      </w:pPr>
      <w:r w:rsidRPr="002F467D">
        <w:rPr>
          <w:rFonts w:ascii="Verdana" w:hAnsi="Verdana" w:cs="Arial"/>
          <w:b/>
          <w:sz w:val="20"/>
          <w:szCs w:val="22"/>
          <w:u w:val="single"/>
          <w:lang w:val="es-ES"/>
        </w:rPr>
        <w:t>Centenario Antonio Ruiz Soler</w:t>
      </w:r>
    </w:p>
    <w:p w:rsidR="0062365C" w:rsidRPr="00554706" w:rsidRDefault="0062365C" w:rsidP="00554706">
      <w:pPr>
        <w:jc w:val="center"/>
        <w:rPr>
          <w:rFonts w:ascii="Verdana" w:hAnsi="Verdana" w:cs="Arial"/>
          <w:sz w:val="20"/>
          <w:szCs w:val="22"/>
          <w:lang w:val="es-ES"/>
        </w:rPr>
      </w:pPr>
    </w:p>
    <w:p w:rsidR="0062365C" w:rsidRPr="002F467D" w:rsidRDefault="0062365C" w:rsidP="00554706">
      <w:pPr>
        <w:jc w:val="center"/>
        <w:rPr>
          <w:rFonts w:ascii="Verdana" w:hAnsi="Verdana" w:cs="Arial"/>
          <w:b/>
          <w:sz w:val="20"/>
          <w:szCs w:val="22"/>
          <w:lang w:val="es-ES"/>
        </w:rPr>
      </w:pPr>
      <w:r w:rsidRPr="002F467D">
        <w:rPr>
          <w:rFonts w:ascii="Verdana" w:hAnsi="Verdana" w:cs="Arial"/>
          <w:b/>
          <w:sz w:val="20"/>
          <w:szCs w:val="22"/>
          <w:lang w:val="es-ES"/>
        </w:rPr>
        <w:t>Teatro de la Maestranza, Seville</w:t>
      </w:r>
    </w:p>
    <w:p w:rsidR="0062365C" w:rsidRPr="002F467D" w:rsidRDefault="0062365C" w:rsidP="00554706">
      <w:pPr>
        <w:jc w:val="center"/>
        <w:rPr>
          <w:rFonts w:ascii="Verdana" w:hAnsi="Verdana" w:cs="Arial"/>
          <w:b/>
          <w:sz w:val="20"/>
          <w:szCs w:val="22"/>
          <w:lang w:val="es-ES"/>
        </w:rPr>
      </w:pPr>
      <w:r w:rsidRPr="002F467D">
        <w:rPr>
          <w:rFonts w:ascii="Verdana" w:hAnsi="Verdana" w:cs="Arial"/>
          <w:b/>
          <w:sz w:val="20"/>
          <w:szCs w:val="22"/>
          <w:lang w:val="es-ES"/>
        </w:rPr>
        <w:t>15</w:t>
      </w:r>
      <w:r w:rsidR="00BF60C5" w:rsidRPr="00BF60C5">
        <w:rPr>
          <w:rFonts w:ascii="Verdana" w:hAnsi="Verdana" w:cs="Arial"/>
          <w:b/>
          <w:sz w:val="20"/>
          <w:szCs w:val="22"/>
          <w:vertAlign w:val="superscript"/>
          <w:lang w:val="es-ES"/>
        </w:rPr>
        <w:t>th</w:t>
      </w:r>
      <w:r w:rsidRPr="002F467D">
        <w:rPr>
          <w:rFonts w:ascii="Verdana" w:hAnsi="Verdana" w:cs="Arial"/>
          <w:b/>
          <w:sz w:val="20"/>
          <w:szCs w:val="22"/>
          <w:lang w:val="es-ES"/>
        </w:rPr>
        <w:t xml:space="preserve"> and 16</w:t>
      </w:r>
      <w:r w:rsidR="00BF60C5" w:rsidRPr="00BF60C5">
        <w:rPr>
          <w:rFonts w:ascii="Verdana" w:hAnsi="Verdana" w:cs="Arial"/>
          <w:b/>
          <w:sz w:val="20"/>
          <w:szCs w:val="22"/>
          <w:vertAlign w:val="superscript"/>
          <w:lang w:val="es-ES"/>
        </w:rPr>
        <w:t>th</w:t>
      </w:r>
      <w:r w:rsidRPr="002F467D">
        <w:rPr>
          <w:rFonts w:ascii="Verdana" w:hAnsi="Verdana" w:cs="Arial"/>
          <w:b/>
          <w:sz w:val="20"/>
          <w:szCs w:val="22"/>
          <w:lang w:val="es-ES"/>
        </w:rPr>
        <w:t xml:space="preserve"> April 2021</w:t>
      </w:r>
    </w:p>
    <w:p w:rsidR="00FC3BDF" w:rsidRPr="002F467D" w:rsidRDefault="0062365C" w:rsidP="00554706">
      <w:pPr>
        <w:jc w:val="center"/>
        <w:rPr>
          <w:rFonts w:ascii="Verdana" w:hAnsi="Verdana" w:cs="Arial"/>
          <w:b/>
          <w:sz w:val="20"/>
          <w:szCs w:val="22"/>
          <w:lang w:val="es-ES"/>
        </w:rPr>
      </w:pPr>
      <w:r w:rsidRPr="002F467D">
        <w:rPr>
          <w:rFonts w:ascii="Verdana" w:hAnsi="Verdana" w:cs="Arial"/>
          <w:b/>
          <w:sz w:val="20"/>
          <w:szCs w:val="22"/>
          <w:lang w:val="es-ES"/>
        </w:rPr>
        <w:t>7:00 p.m.</w:t>
      </w:r>
    </w:p>
    <w:p w:rsidR="00FC3BDF" w:rsidRPr="00FC3BDF" w:rsidRDefault="00FC3BDF" w:rsidP="00FC3BDF">
      <w:pPr>
        <w:rPr>
          <w:rFonts w:ascii="Verdana" w:hAnsi="Verdana" w:cs="Arial"/>
          <w:sz w:val="22"/>
          <w:szCs w:val="22"/>
          <w:lang w:val="es-ES"/>
        </w:rPr>
      </w:pPr>
    </w:p>
    <w:p w:rsidR="0081795A" w:rsidRPr="0081795A" w:rsidRDefault="0081795A" w:rsidP="00FC3BDF">
      <w:pPr>
        <w:spacing w:after="240" w:line="100" w:lineRule="atLeast"/>
        <w:rPr>
          <w:rFonts w:ascii="Verdana" w:hAnsi="Verdana"/>
          <w:sz w:val="20"/>
          <w:szCs w:val="20"/>
          <w:lang w:val="es-ES"/>
        </w:rPr>
      </w:pPr>
    </w:p>
    <w:p w:rsidR="00776BBB" w:rsidRPr="00776BBB" w:rsidRDefault="00776BBB" w:rsidP="008D002A">
      <w:pPr>
        <w:pStyle w:val="Textosinformato"/>
        <w:jc w:val="both"/>
        <w:rPr>
          <w:rFonts w:ascii="Verdana" w:hAnsi="Verdana" w:cs="Times New Roman"/>
          <w:b/>
          <w:sz w:val="20"/>
          <w:szCs w:val="20"/>
          <w:lang w:eastAsia="es-ES"/>
        </w:rPr>
      </w:pPr>
      <w:r w:rsidRPr="00776BBB">
        <w:rPr>
          <w:rFonts w:ascii="Verdana" w:hAnsi="Verdana" w:cs="Times New Roman"/>
          <w:b/>
          <w:sz w:val="20"/>
          <w:szCs w:val="20"/>
          <w:lang w:eastAsia="es-ES"/>
        </w:rPr>
        <w:t>About the Ballet</w:t>
      </w:r>
      <w:r>
        <w:rPr>
          <w:rFonts w:ascii="Verdana" w:hAnsi="Verdana" w:cs="Times New Roman"/>
          <w:b/>
          <w:sz w:val="20"/>
          <w:szCs w:val="20"/>
          <w:lang w:eastAsia="es-ES"/>
        </w:rPr>
        <w:t xml:space="preserve"> Nacional de España</w:t>
      </w:r>
    </w:p>
    <w:p w:rsidR="008D002A" w:rsidRDefault="008D002A" w:rsidP="008D002A">
      <w:pPr>
        <w:pStyle w:val="Textosinformato"/>
        <w:jc w:val="both"/>
        <w:rPr>
          <w:rFonts w:ascii="Verdana" w:hAnsi="Verdana" w:cs="Times New Roman"/>
          <w:sz w:val="20"/>
          <w:szCs w:val="20"/>
          <w:lang w:eastAsia="es-ES"/>
        </w:rPr>
      </w:pPr>
    </w:p>
    <w:p w:rsidR="0081795A" w:rsidRDefault="00776BBB" w:rsidP="008D002A">
      <w:pPr>
        <w:pStyle w:val="Textosinformato"/>
        <w:jc w:val="both"/>
        <w:rPr>
          <w:rFonts w:ascii="Verdana" w:hAnsi="Verdana" w:cs="Times New Roman"/>
          <w:sz w:val="20"/>
          <w:szCs w:val="20"/>
          <w:lang w:eastAsia="es-ES"/>
        </w:rPr>
      </w:pPr>
      <w:r w:rsidRPr="00776BBB">
        <w:rPr>
          <w:rFonts w:ascii="Verdana" w:hAnsi="Verdana" w:cs="Times New Roman"/>
          <w:sz w:val="20"/>
          <w:szCs w:val="20"/>
          <w:lang w:eastAsia="es-ES"/>
        </w:rPr>
        <w:t>The Spanish National Ballet (BNE) has been Spain’s leading public company for Spanish dance since it was founded in 1978 under the name Ballet Nacional Español, with Antonio Gades as its first director. It is one of the production units of the National Institute of the Performing Arts and Music (INAEM), which forms part of the Ministry of</w:t>
      </w:r>
      <w:r w:rsidRPr="00776BBB">
        <w:rPr>
          <w:rFonts w:ascii="Verdana" w:hAnsi="Verdana" w:cs="Times New Roman"/>
          <w:sz w:val="20"/>
          <w:szCs w:val="20"/>
          <w:lang w:eastAsia="es-ES"/>
        </w:rPr>
        <w:t xml:space="preserve"> Culture and Sport. </w:t>
      </w:r>
      <w:r w:rsidRPr="00776BBB">
        <w:rPr>
          <w:rFonts w:ascii="Verdana" w:hAnsi="Verdana" w:cs="Times New Roman"/>
          <w:sz w:val="20"/>
          <w:szCs w:val="20"/>
          <w:lang w:eastAsia="es-ES"/>
        </w:rPr>
        <w:t>The BNE’s mission is to preserve, promote and pass on Spain’s rich choreographic heritage, embracing its stylistic diversity and traditions through its different forms: classical dance, stylised dance, folklore, escuela bolera and flamenco. It also works to bring Spanish dance closer to new audiences and strengthen its national and international profile within a framework of full artistic and creative autonomy.</w:t>
      </w:r>
    </w:p>
    <w:p w:rsidR="008D002A" w:rsidRPr="00776BBB" w:rsidRDefault="008D002A" w:rsidP="008D002A">
      <w:pPr>
        <w:pStyle w:val="Textosinformato"/>
        <w:jc w:val="both"/>
        <w:rPr>
          <w:rFonts w:ascii="Verdana" w:hAnsi="Verdana" w:cs="Times New Roman"/>
          <w:sz w:val="20"/>
          <w:szCs w:val="20"/>
          <w:lang w:eastAsia="es-ES"/>
        </w:rPr>
      </w:pPr>
    </w:p>
    <w:p w:rsidR="008D002A" w:rsidRPr="008D002A" w:rsidRDefault="008D002A" w:rsidP="008D002A">
      <w:pPr>
        <w:jc w:val="both"/>
        <w:rPr>
          <w:rFonts w:ascii="Verdana" w:hAnsi="Verdana"/>
          <w:b/>
          <w:sz w:val="20"/>
          <w:szCs w:val="20"/>
          <w:lang w:val="es-ES" w:eastAsia="es-ES"/>
        </w:rPr>
      </w:pPr>
      <w:r w:rsidRPr="008D002A">
        <w:rPr>
          <w:rFonts w:ascii="Verdana" w:hAnsi="Verdana"/>
          <w:b/>
          <w:sz w:val="20"/>
          <w:szCs w:val="20"/>
          <w:lang w:val="es-ES" w:eastAsia="es-ES"/>
        </w:rPr>
        <w:t>Rubén Olmo, Director of the Ballet</w:t>
      </w:r>
      <w:r>
        <w:rPr>
          <w:rFonts w:ascii="Verdana" w:hAnsi="Verdana"/>
          <w:b/>
          <w:sz w:val="20"/>
          <w:szCs w:val="20"/>
          <w:lang w:val="es-ES" w:eastAsia="es-ES"/>
        </w:rPr>
        <w:t xml:space="preserve"> Nacional de España</w:t>
      </w:r>
    </w:p>
    <w:p w:rsidR="0003139E" w:rsidRDefault="0003139E" w:rsidP="008D002A">
      <w:pPr>
        <w:jc w:val="both"/>
        <w:rPr>
          <w:rFonts w:ascii="Verdana" w:hAnsi="Verdana"/>
          <w:sz w:val="20"/>
          <w:szCs w:val="20"/>
          <w:lang w:val="es-ES" w:eastAsia="es-ES"/>
        </w:rPr>
      </w:pPr>
    </w:p>
    <w:p w:rsidR="0081795A" w:rsidRDefault="008D002A" w:rsidP="00211186">
      <w:pPr>
        <w:jc w:val="both"/>
        <w:rPr>
          <w:rFonts w:ascii="Verdana" w:hAnsi="Verdana"/>
          <w:sz w:val="20"/>
          <w:szCs w:val="20"/>
          <w:lang w:val="es-ES" w:eastAsia="es-ES"/>
        </w:rPr>
      </w:pPr>
      <w:r w:rsidRPr="008D002A">
        <w:rPr>
          <w:rFonts w:ascii="Verdana" w:hAnsi="Verdana"/>
          <w:sz w:val="20"/>
          <w:szCs w:val="20"/>
          <w:lang w:val="es-ES" w:eastAsia="es-ES"/>
        </w:rPr>
        <w:t>Rubén Olmo, winner of the 2015 National Dance Award, joined the Ballet</w:t>
      </w:r>
      <w:r w:rsidR="0003139E">
        <w:rPr>
          <w:rFonts w:ascii="Verdana" w:hAnsi="Verdana"/>
          <w:sz w:val="20"/>
          <w:szCs w:val="20"/>
          <w:lang w:val="es-ES" w:eastAsia="es-ES"/>
        </w:rPr>
        <w:t xml:space="preserve"> Nacional de España</w:t>
      </w:r>
      <w:r w:rsidRPr="008D002A">
        <w:rPr>
          <w:rFonts w:ascii="Verdana" w:hAnsi="Verdana"/>
          <w:sz w:val="20"/>
          <w:szCs w:val="20"/>
          <w:lang w:val="es-ES" w:eastAsia="es-ES"/>
        </w:rPr>
        <w:t xml:space="preserve"> in September 2019 with the aim of preserving, promoting and expanding the reach of the traditional Spanish Dance repertoire, while also incorporating new creations and opening the company to avant-garde approaches and experimentation. </w:t>
      </w:r>
      <w:r w:rsidRPr="008D002A">
        <w:rPr>
          <w:rFonts w:ascii="Verdana" w:hAnsi="Verdana"/>
          <w:sz w:val="20"/>
          <w:szCs w:val="20"/>
          <w:lang w:val="es-ES" w:eastAsia="es-ES"/>
        </w:rPr>
        <w:lastRenderedPageBreak/>
        <w:t>This marks his second period with the BNE, having previously danced with</w:t>
      </w:r>
      <w:r w:rsidRPr="008D002A">
        <w:rPr>
          <w:rFonts w:ascii="Verdana" w:hAnsi="Verdana"/>
          <w:sz w:val="20"/>
          <w:szCs w:val="20"/>
          <w:lang w:val="es-ES" w:eastAsia="es-ES"/>
        </w:rPr>
        <w:t xml:space="preserve"> the company from 1998 to 2002. </w:t>
      </w:r>
      <w:r w:rsidRPr="008D002A">
        <w:rPr>
          <w:rFonts w:ascii="Verdana" w:hAnsi="Verdana"/>
          <w:sz w:val="20"/>
          <w:szCs w:val="20"/>
          <w:lang w:val="es-ES" w:eastAsia="es-ES"/>
        </w:rPr>
        <w:t xml:space="preserve">From 2011, he served as director of the Ballet Flamenco de Andalucía, an institution belonging to the Regional Government of Andalusia, where he premiered his own productions, including </w:t>
      </w:r>
      <w:r w:rsidRPr="00211186">
        <w:rPr>
          <w:rFonts w:ascii="Verdana" w:hAnsi="Verdana"/>
          <w:i/>
          <w:sz w:val="20"/>
          <w:szCs w:val="20"/>
          <w:lang w:val="es-ES" w:eastAsia="es-ES"/>
        </w:rPr>
        <w:t>Llanto por Ignacio Sánchez Mejías</w:t>
      </w:r>
      <w:r w:rsidRPr="008D002A">
        <w:rPr>
          <w:rFonts w:ascii="Verdana" w:hAnsi="Verdana"/>
          <w:sz w:val="20"/>
          <w:szCs w:val="20"/>
          <w:lang w:val="es-ES" w:eastAsia="es-ES"/>
        </w:rPr>
        <w:t xml:space="preserve"> and </w:t>
      </w:r>
      <w:r w:rsidRPr="00211186">
        <w:rPr>
          <w:rFonts w:ascii="Verdana" w:hAnsi="Verdana"/>
          <w:i/>
          <w:sz w:val="20"/>
          <w:szCs w:val="20"/>
          <w:lang w:val="es-ES" w:eastAsia="es-ES"/>
        </w:rPr>
        <w:t>La muerte de un minotauro</w:t>
      </w:r>
      <w:r w:rsidRPr="008D002A">
        <w:rPr>
          <w:rFonts w:ascii="Verdana" w:hAnsi="Verdana"/>
          <w:sz w:val="20"/>
          <w:szCs w:val="20"/>
          <w:lang w:val="es-ES" w:eastAsia="es-ES"/>
        </w:rPr>
        <w:t xml:space="preserve">. Before that, he founded his own company, for which he created productions such as </w:t>
      </w:r>
      <w:r w:rsidRPr="00211186">
        <w:rPr>
          <w:rFonts w:ascii="Verdana" w:hAnsi="Verdana"/>
          <w:i/>
          <w:sz w:val="20"/>
          <w:szCs w:val="20"/>
          <w:lang w:val="es-ES" w:eastAsia="es-ES"/>
        </w:rPr>
        <w:t>Érase una vez</w:t>
      </w:r>
      <w:r w:rsidRPr="008D002A">
        <w:rPr>
          <w:rFonts w:ascii="Verdana" w:hAnsi="Verdana"/>
          <w:sz w:val="20"/>
          <w:szCs w:val="20"/>
          <w:lang w:val="es-ES" w:eastAsia="es-ES"/>
        </w:rPr>
        <w:t xml:space="preserve">, </w:t>
      </w:r>
      <w:r w:rsidRPr="00211186">
        <w:rPr>
          <w:rFonts w:ascii="Verdana" w:hAnsi="Verdana"/>
          <w:i/>
          <w:sz w:val="20"/>
          <w:szCs w:val="20"/>
          <w:lang w:val="es-ES" w:eastAsia="es-ES"/>
        </w:rPr>
        <w:t>Belmonte</w:t>
      </w:r>
      <w:r w:rsidRPr="008D002A">
        <w:rPr>
          <w:rFonts w:ascii="Verdana" w:hAnsi="Verdana"/>
          <w:sz w:val="20"/>
          <w:szCs w:val="20"/>
          <w:lang w:val="es-ES" w:eastAsia="es-ES"/>
        </w:rPr>
        <w:t xml:space="preserve">, </w:t>
      </w:r>
      <w:r w:rsidRPr="00211186">
        <w:rPr>
          <w:rFonts w:ascii="Verdana" w:hAnsi="Verdana"/>
          <w:i/>
          <w:sz w:val="20"/>
          <w:szCs w:val="20"/>
          <w:lang w:val="es-ES" w:eastAsia="es-ES"/>
        </w:rPr>
        <w:t>Las tentaciones de Poe</w:t>
      </w:r>
      <w:r w:rsidRPr="008D002A">
        <w:rPr>
          <w:rFonts w:ascii="Verdana" w:hAnsi="Verdana"/>
          <w:sz w:val="20"/>
          <w:szCs w:val="20"/>
          <w:lang w:val="es-ES" w:eastAsia="es-ES"/>
        </w:rPr>
        <w:t xml:space="preserve">, </w:t>
      </w:r>
      <w:r w:rsidRPr="00211186">
        <w:rPr>
          <w:rFonts w:ascii="Verdana" w:hAnsi="Verdana"/>
          <w:i/>
          <w:sz w:val="20"/>
          <w:szCs w:val="20"/>
          <w:lang w:val="es-ES" w:eastAsia="es-ES"/>
        </w:rPr>
        <w:t>Horas contigo</w:t>
      </w:r>
      <w:r w:rsidRPr="008D002A">
        <w:rPr>
          <w:rFonts w:ascii="Verdana" w:hAnsi="Verdana"/>
          <w:sz w:val="20"/>
          <w:szCs w:val="20"/>
          <w:lang w:val="es-ES" w:eastAsia="es-ES"/>
        </w:rPr>
        <w:t xml:space="preserve">, </w:t>
      </w:r>
      <w:r w:rsidRPr="00211186">
        <w:rPr>
          <w:rFonts w:ascii="Verdana" w:hAnsi="Verdana"/>
          <w:i/>
          <w:sz w:val="20"/>
          <w:szCs w:val="20"/>
          <w:lang w:val="es-ES" w:eastAsia="es-ES"/>
        </w:rPr>
        <w:t>Naturalmente Flamenco</w:t>
      </w:r>
      <w:r w:rsidRPr="008D002A">
        <w:rPr>
          <w:rFonts w:ascii="Verdana" w:hAnsi="Verdana"/>
          <w:sz w:val="20"/>
          <w:szCs w:val="20"/>
          <w:lang w:val="es-ES" w:eastAsia="es-ES"/>
        </w:rPr>
        <w:t xml:space="preserve"> and </w:t>
      </w:r>
      <w:r w:rsidRPr="00211186">
        <w:rPr>
          <w:rFonts w:ascii="Verdana" w:hAnsi="Verdana"/>
          <w:i/>
          <w:sz w:val="20"/>
          <w:szCs w:val="20"/>
          <w:lang w:val="es-ES" w:eastAsia="es-ES"/>
        </w:rPr>
        <w:t>Diálogo de Navegante</w:t>
      </w:r>
      <w:r w:rsidRPr="008D002A">
        <w:rPr>
          <w:rFonts w:ascii="Verdana" w:hAnsi="Verdana"/>
          <w:sz w:val="20"/>
          <w:szCs w:val="20"/>
          <w:lang w:val="es-ES" w:eastAsia="es-ES"/>
        </w:rPr>
        <w:t>.</w:t>
      </w:r>
      <w:r w:rsidRPr="008D002A">
        <w:rPr>
          <w:rFonts w:ascii="Verdana" w:hAnsi="Verdana"/>
          <w:sz w:val="20"/>
          <w:szCs w:val="20"/>
          <w:lang w:val="es-ES" w:eastAsia="es-ES"/>
        </w:rPr>
        <w:t xml:space="preserve"> </w:t>
      </w:r>
      <w:r w:rsidRPr="008D002A">
        <w:rPr>
          <w:rFonts w:ascii="Verdana" w:hAnsi="Verdana"/>
          <w:sz w:val="20"/>
          <w:szCs w:val="20"/>
          <w:lang w:val="es-ES" w:eastAsia="es-ES"/>
        </w:rPr>
        <w:t>He has also worked as a choreographer and dancer with leading figures in Spanish Dance, including Aída Gómez, Antonio Najarro, Eva Yerbabuena, Víctor Ullate, Antonio Canales, Rafael Amargo, Isabel Bayón and Rafaela Carrasco.</w:t>
      </w:r>
      <w:r w:rsidR="00F201D5" w:rsidRPr="008D002A">
        <w:rPr>
          <w:rFonts w:ascii="Verdana" w:hAnsi="Verdana"/>
          <w:sz w:val="20"/>
          <w:szCs w:val="20"/>
          <w:lang w:val="es-ES" w:eastAsia="es-ES"/>
        </w:rPr>
        <w:t xml:space="preserve"> </w:t>
      </w:r>
    </w:p>
    <w:p w:rsidR="00211186" w:rsidRPr="00344E29" w:rsidRDefault="00211186" w:rsidP="00211186">
      <w:pPr>
        <w:jc w:val="both"/>
        <w:rPr>
          <w:rFonts w:ascii="Verdana" w:hAnsi="Verdana"/>
          <w:sz w:val="20"/>
          <w:szCs w:val="20"/>
        </w:rPr>
      </w:pPr>
    </w:p>
    <w:p w:rsidR="0081795A" w:rsidRPr="00344E29" w:rsidRDefault="00211186" w:rsidP="00961EB3">
      <w:pPr>
        <w:pStyle w:val="Cuerpo"/>
        <w:spacing w:after="0" w:line="240" w:lineRule="auto"/>
        <w:jc w:val="both"/>
        <w:rPr>
          <w:rStyle w:val="Ninguno"/>
          <w:rFonts w:ascii="Verdana" w:hAnsi="Verdana" w:cs="Arial"/>
          <w:b/>
          <w:sz w:val="20"/>
          <w:szCs w:val="20"/>
        </w:rPr>
      </w:pPr>
      <w:r w:rsidRPr="00211186">
        <w:rPr>
          <w:rStyle w:val="Ninguno"/>
          <w:rFonts w:ascii="Verdana" w:hAnsi="Verdana" w:cs="Arial"/>
          <w:b/>
          <w:sz w:val="20"/>
          <w:szCs w:val="20"/>
        </w:rPr>
        <w:t>Further information and interview requests</w:t>
      </w:r>
      <w:r w:rsidR="0081795A" w:rsidRPr="00344E29">
        <w:rPr>
          <w:rStyle w:val="Ninguno"/>
          <w:rFonts w:ascii="Verdana" w:hAnsi="Verdana" w:cs="Arial"/>
          <w:b/>
          <w:sz w:val="20"/>
          <w:szCs w:val="20"/>
        </w:rPr>
        <w:t>:</w:t>
      </w:r>
    </w:p>
    <w:p w:rsidR="0081795A" w:rsidRPr="00344E29" w:rsidRDefault="0081795A" w:rsidP="0081795A">
      <w:pPr>
        <w:pStyle w:val="CuerpoA"/>
        <w:spacing w:after="0" w:line="240" w:lineRule="auto"/>
        <w:rPr>
          <w:rStyle w:val="Ninguno"/>
          <w:rFonts w:ascii="Verdana" w:hAnsi="Verdana"/>
          <w:sz w:val="20"/>
          <w:szCs w:val="20"/>
        </w:rPr>
      </w:pPr>
      <w:r w:rsidRPr="00344E29">
        <w:rPr>
          <w:rStyle w:val="Ninguno"/>
          <w:rFonts w:ascii="Verdana" w:hAnsi="Verdana"/>
          <w:sz w:val="20"/>
          <w:szCs w:val="20"/>
        </w:rPr>
        <w:t>Eduardo Villar</w:t>
      </w:r>
      <w:r>
        <w:rPr>
          <w:rStyle w:val="Ninguno"/>
          <w:rFonts w:ascii="Verdana" w:hAnsi="Verdana"/>
          <w:sz w:val="20"/>
          <w:szCs w:val="20"/>
        </w:rPr>
        <w:t xml:space="preserve"> de Cantos</w:t>
      </w:r>
    </w:p>
    <w:p w:rsidR="00811E1E" w:rsidRDefault="00211186" w:rsidP="0081795A">
      <w:pPr>
        <w:pStyle w:val="CuerpoA"/>
        <w:spacing w:after="0" w:line="240" w:lineRule="auto"/>
        <w:rPr>
          <w:rStyle w:val="Ninguno"/>
          <w:rFonts w:ascii="Verdana" w:hAnsi="Verdana"/>
          <w:sz w:val="20"/>
          <w:szCs w:val="20"/>
        </w:rPr>
      </w:pPr>
      <w:r w:rsidRPr="00211186">
        <w:rPr>
          <w:rStyle w:val="Ninguno"/>
          <w:rFonts w:ascii="Verdana" w:hAnsi="Verdana"/>
          <w:sz w:val="20"/>
          <w:szCs w:val="20"/>
        </w:rPr>
        <w:t>Communications Director</w:t>
      </w:r>
    </w:p>
    <w:p w:rsidR="0081795A" w:rsidRPr="00344E29" w:rsidRDefault="0081795A" w:rsidP="0081795A">
      <w:pPr>
        <w:pStyle w:val="CuerpoA"/>
        <w:spacing w:after="0" w:line="240" w:lineRule="auto"/>
        <w:rPr>
          <w:rStyle w:val="Ninguno"/>
          <w:rFonts w:ascii="Verdana" w:hAnsi="Verdana" w:cs="Arial Unicode MS"/>
          <w:sz w:val="20"/>
          <w:szCs w:val="20"/>
        </w:rPr>
      </w:pPr>
      <w:r w:rsidRPr="00344E29">
        <w:rPr>
          <w:rStyle w:val="Ninguno"/>
          <w:rFonts w:ascii="Verdana" w:hAnsi="Verdana"/>
          <w:sz w:val="20"/>
          <w:szCs w:val="20"/>
        </w:rPr>
        <w:t>Ballet Nacional de España</w:t>
      </w:r>
    </w:p>
    <w:p w:rsidR="0081795A" w:rsidRPr="00344E29" w:rsidRDefault="0081795A" w:rsidP="0081795A">
      <w:pPr>
        <w:pStyle w:val="CuerpoA"/>
        <w:spacing w:after="0" w:line="240" w:lineRule="auto"/>
        <w:rPr>
          <w:rStyle w:val="Ninguno"/>
          <w:rFonts w:ascii="Verdana" w:hAnsi="Verdana"/>
          <w:sz w:val="20"/>
          <w:szCs w:val="20"/>
        </w:rPr>
      </w:pPr>
      <w:r w:rsidRPr="00344E29">
        <w:rPr>
          <w:rStyle w:val="Ninguno"/>
          <w:rFonts w:ascii="Verdana" w:hAnsi="Verdana"/>
          <w:sz w:val="20"/>
          <w:szCs w:val="20"/>
        </w:rPr>
        <w:t>T</w:t>
      </w:r>
      <w:r w:rsidR="00811E1E">
        <w:rPr>
          <w:rStyle w:val="Ninguno"/>
          <w:rFonts w:ascii="Verdana" w:hAnsi="Verdana"/>
          <w:sz w:val="20"/>
          <w:szCs w:val="20"/>
        </w:rPr>
        <w:t>el</w:t>
      </w:r>
      <w:r w:rsidRPr="00344E29">
        <w:rPr>
          <w:rStyle w:val="Ninguno"/>
          <w:rFonts w:ascii="Verdana" w:hAnsi="Verdana"/>
          <w:sz w:val="20"/>
          <w:szCs w:val="20"/>
        </w:rPr>
        <w:t>. 91 05 05 052 / 611 60 92 44</w:t>
      </w:r>
    </w:p>
    <w:p w:rsidR="0081795A" w:rsidRPr="00344E29" w:rsidRDefault="00B70427" w:rsidP="0081795A">
      <w:pPr>
        <w:pStyle w:val="CuerpoA"/>
        <w:spacing w:after="0" w:line="240" w:lineRule="auto"/>
        <w:rPr>
          <w:rStyle w:val="Ninguno"/>
          <w:rFonts w:ascii="Verdana" w:eastAsia="Arial" w:hAnsi="Verdana" w:cs="Arial"/>
          <w:sz w:val="20"/>
          <w:szCs w:val="20"/>
        </w:rPr>
      </w:pPr>
      <w:hyperlink r:id="rId8" w:history="1">
        <w:r w:rsidR="0081795A" w:rsidRPr="00344E29">
          <w:rPr>
            <w:rStyle w:val="Hipervnculo"/>
            <w:rFonts w:ascii="Verdana" w:eastAsia="Verdana" w:hAnsi="Verdana" w:cs="Verdana"/>
            <w:sz w:val="20"/>
            <w:szCs w:val="20"/>
            <w:u w:color="0563C1"/>
            <w:lang w:val="pt-PT"/>
          </w:rPr>
          <w:t>eduardo.villar@inaem.cultura.gob.es</w:t>
        </w:r>
      </w:hyperlink>
    </w:p>
    <w:p w:rsidR="0081795A" w:rsidRPr="00344E29" w:rsidRDefault="0081795A" w:rsidP="0081795A">
      <w:pPr>
        <w:pStyle w:val="CuerpoA"/>
        <w:spacing w:after="240" w:line="240" w:lineRule="auto"/>
        <w:rPr>
          <w:rStyle w:val="Ninguno"/>
          <w:rFonts w:ascii="Verdana" w:eastAsia="Arial" w:hAnsi="Verdana" w:cs="Arial"/>
          <w:sz w:val="20"/>
          <w:szCs w:val="20"/>
        </w:rPr>
      </w:pPr>
    </w:p>
    <w:p w:rsidR="0081795A" w:rsidRPr="008C1A39" w:rsidRDefault="0081795A" w:rsidP="0081795A">
      <w:pPr>
        <w:spacing w:after="240" w:line="100" w:lineRule="atLeast"/>
        <w:rPr>
          <w:rFonts w:ascii="Verdana" w:hAnsi="Verdana"/>
          <w:sz w:val="20"/>
          <w:szCs w:val="20"/>
          <w:lang w:val="pt-PT"/>
        </w:rPr>
      </w:pPr>
    </w:p>
    <w:sectPr w:rsidR="0081795A" w:rsidRPr="008C1A39">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427" w:rsidRDefault="00B70427" w:rsidP="003F439F">
      <w:r>
        <w:separator/>
      </w:r>
    </w:p>
  </w:endnote>
  <w:endnote w:type="continuationSeparator" w:id="0">
    <w:p w:rsidR="00B70427" w:rsidRDefault="00B70427" w:rsidP="003F4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427" w:rsidRDefault="00B70427" w:rsidP="003F439F">
      <w:r>
        <w:separator/>
      </w:r>
    </w:p>
  </w:footnote>
  <w:footnote w:type="continuationSeparator" w:id="0">
    <w:p w:rsidR="00B70427" w:rsidRDefault="00B70427" w:rsidP="003F4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39F" w:rsidRDefault="003F439F">
    <w:pPr>
      <w:pStyle w:val="Encabezado"/>
    </w:pPr>
    <w:r>
      <w:rPr>
        <w:noProof/>
        <w:lang w:val="es-ES" w:eastAsia="es-ES"/>
      </w:rPr>
      <w:drawing>
        <wp:anchor distT="0" distB="0" distL="114300" distR="114300" simplePos="0" relativeHeight="251658240" behindDoc="1" locked="0" layoutInCell="1" allowOverlap="1">
          <wp:simplePos x="0" y="0"/>
          <wp:positionH relativeFrom="margin">
            <wp:align>right</wp:align>
          </wp:positionH>
          <wp:positionV relativeFrom="paragraph">
            <wp:posOffset>-27497</wp:posOffset>
          </wp:positionV>
          <wp:extent cx="5215890" cy="478155"/>
          <wp:effectExtent l="0" t="0" r="3810" b="0"/>
          <wp:wrapTight wrapText="bothSides">
            <wp:wrapPolygon edited="0">
              <wp:start x="0" y="0"/>
              <wp:lineTo x="0" y="20653"/>
              <wp:lineTo x="21537" y="20653"/>
              <wp:lineTo x="21537" y="0"/>
              <wp:lineTo x="0" y="0"/>
            </wp:wrapPolygon>
          </wp:wrapTight>
          <wp:docPr id="2" name="Imagen 2" descr="C:\Users\guadalupe.rodriguez\Desktop\encabez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adalupe.rodriguez\Desktop\encabezad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5890" cy="47815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7F693F92"/>
    <w:multiLevelType w:val="hybridMultilevel"/>
    <w:tmpl w:val="11D0DF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xtzC0MDUwNTY3MzFR0lEKTi0uzszPAykwNKwFAJQdO9wtAAAA"/>
  </w:docVars>
  <w:rsids>
    <w:rsidRoot w:val="006066D3"/>
    <w:rsid w:val="00021E15"/>
    <w:rsid w:val="00022E3D"/>
    <w:rsid w:val="000266F0"/>
    <w:rsid w:val="0003139E"/>
    <w:rsid w:val="00036B33"/>
    <w:rsid w:val="0004697E"/>
    <w:rsid w:val="000618DB"/>
    <w:rsid w:val="00073EF2"/>
    <w:rsid w:val="00093349"/>
    <w:rsid w:val="000A166E"/>
    <w:rsid w:val="000C4184"/>
    <w:rsid w:val="000E2EE8"/>
    <w:rsid w:val="000F5CEC"/>
    <w:rsid w:val="0012699B"/>
    <w:rsid w:val="0014002B"/>
    <w:rsid w:val="0014711D"/>
    <w:rsid w:val="00164449"/>
    <w:rsid w:val="001856B3"/>
    <w:rsid w:val="00192ECA"/>
    <w:rsid w:val="001931D7"/>
    <w:rsid w:val="001934F3"/>
    <w:rsid w:val="001B4837"/>
    <w:rsid w:val="001C2640"/>
    <w:rsid w:val="001D0416"/>
    <w:rsid w:val="001D5014"/>
    <w:rsid w:val="001E1C71"/>
    <w:rsid w:val="001F6F85"/>
    <w:rsid w:val="002065F6"/>
    <w:rsid w:val="00211186"/>
    <w:rsid w:val="00211DC9"/>
    <w:rsid w:val="002129AC"/>
    <w:rsid w:val="00231F89"/>
    <w:rsid w:val="002458C5"/>
    <w:rsid w:val="002743A6"/>
    <w:rsid w:val="002A43DC"/>
    <w:rsid w:val="002D7807"/>
    <w:rsid w:val="002F467D"/>
    <w:rsid w:val="00316D77"/>
    <w:rsid w:val="00363355"/>
    <w:rsid w:val="0037335F"/>
    <w:rsid w:val="00373497"/>
    <w:rsid w:val="003741D3"/>
    <w:rsid w:val="00377E1B"/>
    <w:rsid w:val="00393FC7"/>
    <w:rsid w:val="003A49D9"/>
    <w:rsid w:val="003D36E1"/>
    <w:rsid w:val="003E35D8"/>
    <w:rsid w:val="003F439F"/>
    <w:rsid w:val="003F7B6A"/>
    <w:rsid w:val="004116EF"/>
    <w:rsid w:val="0045570F"/>
    <w:rsid w:val="00466FCD"/>
    <w:rsid w:val="00476D90"/>
    <w:rsid w:val="004A4714"/>
    <w:rsid w:val="004A59D9"/>
    <w:rsid w:val="004B6BDD"/>
    <w:rsid w:val="00511703"/>
    <w:rsid w:val="00513E9F"/>
    <w:rsid w:val="00522FA1"/>
    <w:rsid w:val="00532FBB"/>
    <w:rsid w:val="00554706"/>
    <w:rsid w:val="005A40F6"/>
    <w:rsid w:val="005A6E56"/>
    <w:rsid w:val="005E2579"/>
    <w:rsid w:val="005F1E01"/>
    <w:rsid w:val="005F2D60"/>
    <w:rsid w:val="005F39FC"/>
    <w:rsid w:val="006066D3"/>
    <w:rsid w:val="00612236"/>
    <w:rsid w:val="0062365C"/>
    <w:rsid w:val="00635F01"/>
    <w:rsid w:val="0064443B"/>
    <w:rsid w:val="006463B7"/>
    <w:rsid w:val="00656837"/>
    <w:rsid w:val="00671905"/>
    <w:rsid w:val="00680B0D"/>
    <w:rsid w:val="00686286"/>
    <w:rsid w:val="006A7C41"/>
    <w:rsid w:val="006B1C94"/>
    <w:rsid w:val="006B7711"/>
    <w:rsid w:val="006C3A88"/>
    <w:rsid w:val="00717EC5"/>
    <w:rsid w:val="00725C29"/>
    <w:rsid w:val="00776BBB"/>
    <w:rsid w:val="0079263D"/>
    <w:rsid w:val="0079293A"/>
    <w:rsid w:val="00794467"/>
    <w:rsid w:val="007A0521"/>
    <w:rsid w:val="007B3EA1"/>
    <w:rsid w:val="007C1EB6"/>
    <w:rsid w:val="007D2E90"/>
    <w:rsid w:val="007D4767"/>
    <w:rsid w:val="007E7970"/>
    <w:rsid w:val="008029D0"/>
    <w:rsid w:val="00811E1E"/>
    <w:rsid w:val="0081795A"/>
    <w:rsid w:val="0082508C"/>
    <w:rsid w:val="00852336"/>
    <w:rsid w:val="00874FEE"/>
    <w:rsid w:val="00876B90"/>
    <w:rsid w:val="00880E90"/>
    <w:rsid w:val="0088277E"/>
    <w:rsid w:val="008C1A39"/>
    <w:rsid w:val="008C3925"/>
    <w:rsid w:val="008D002A"/>
    <w:rsid w:val="008F218F"/>
    <w:rsid w:val="00901107"/>
    <w:rsid w:val="00902492"/>
    <w:rsid w:val="00903A49"/>
    <w:rsid w:val="00937E3D"/>
    <w:rsid w:val="00961EB3"/>
    <w:rsid w:val="00993B23"/>
    <w:rsid w:val="009957BC"/>
    <w:rsid w:val="009A5EA6"/>
    <w:rsid w:val="009D4299"/>
    <w:rsid w:val="009F1D17"/>
    <w:rsid w:val="00A01B45"/>
    <w:rsid w:val="00A171E1"/>
    <w:rsid w:val="00A173BE"/>
    <w:rsid w:val="00A653A6"/>
    <w:rsid w:val="00A747CC"/>
    <w:rsid w:val="00A856A5"/>
    <w:rsid w:val="00AE5B07"/>
    <w:rsid w:val="00AE5DDD"/>
    <w:rsid w:val="00AE692B"/>
    <w:rsid w:val="00B208C2"/>
    <w:rsid w:val="00B21668"/>
    <w:rsid w:val="00B3231B"/>
    <w:rsid w:val="00B37811"/>
    <w:rsid w:val="00B70427"/>
    <w:rsid w:val="00B87C95"/>
    <w:rsid w:val="00B973DD"/>
    <w:rsid w:val="00BB00D2"/>
    <w:rsid w:val="00BB7591"/>
    <w:rsid w:val="00BE177A"/>
    <w:rsid w:val="00BF60C5"/>
    <w:rsid w:val="00C04C3E"/>
    <w:rsid w:val="00C0766C"/>
    <w:rsid w:val="00C13CD5"/>
    <w:rsid w:val="00C777DD"/>
    <w:rsid w:val="00C813C9"/>
    <w:rsid w:val="00CA3774"/>
    <w:rsid w:val="00D01C44"/>
    <w:rsid w:val="00D7511A"/>
    <w:rsid w:val="00D83190"/>
    <w:rsid w:val="00E007AE"/>
    <w:rsid w:val="00E030A5"/>
    <w:rsid w:val="00E04548"/>
    <w:rsid w:val="00E04B79"/>
    <w:rsid w:val="00E16118"/>
    <w:rsid w:val="00E17F4A"/>
    <w:rsid w:val="00E2156A"/>
    <w:rsid w:val="00E41BBE"/>
    <w:rsid w:val="00E44550"/>
    <w:rsid w:val="00E46BE8"/>
    <w:rsid w:val="00E64FF9"/>
    <w:rsid w:val="00E7530C"/>
    <w:rsid w:val="00E80D80"/>
    <w:rsid w:val="00E873F5"/>
    <w:rsid w:val="00E9455D"/>
    <w:rsid w:val="00EB0043"/>
    <w:rsid w:val="00EB670B"/>
    <w:rsid w:val="00F01623"/>
    <w:rsid w:val="00F12D48"/>
    <w:rsid w:val="00F201D5"/>
    <w:rsid w:val="00F25469"/>
    <w:rsid w:val="00F271DD"/>
    <w:rsid w:val="00F308EA"/>
    <w:rsid w:val="00F32687"/>
    <w:rsid w:val="00F428CD"/>
    <w:rsid w:val="00F61804"/>
    <w:rsid w:val="00F73750"/>
    <w:rsid w:val="00F940A1"/>
    <w:rsid w:val="00FA590A"/>
    <w:rsid w:val="00FB36F6"/>
    <w:rsid w:val="00FC3BDF"/>
    <w:rsid w:val="00FC4D9F"/>
    <w:rsid w:val="00FD422E"/>
    <w:rsid w:val="00FE5A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3F5596-8D73-4817-A82E-CC3A6DC6C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066D3"/>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066D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 w:type="character" w:styleId="nfasis">
    <w:name w:val="Emphasis"/>
    <w:basedOn w:val="Fuentedeprrafopredeter"/>
    <w:uiPriority w:val="20"/>
    <w:qFormat/>
    <w:rsid w:val="002129AC"/>
    <w:rPr>
      <w:i/>
      <w:iCs/>
    </w:rPr>
  </w:style>
  <w:style w:type="paragraph" w:styleId="Encabezado">
    <w:name w:val="header"/>
    <w:basedOn w:val="Normal"/>
    <w:link w:val="EncabezadoCar"/>
    <w:uiPriority w:val="99"/>
    <w:unhideWhenUsed/>
    <w:rsid w:val="003F439F"/>
    <w:pPr>
      <w:tabs>
        <w:tab w:val="center" w:pos="4252"/>
        <w:tab w:val="right" w:pos="8504"/>
      </w:tabs>
    </w:pPr>
  </w:style>
  <w:style w:type="character" w:customStyle="1" w:styleId="EncabezadoCar">
    <w:name w:val="Encabezado Car"/>
    <w:basedOn w:val="Fuentedeprrafopredeter"/>
    <w:link w:val="Encabezado"/>
    <w:uiPriority w:val="99"/>
    <w:rsid w:val="003F439F"/>
    <w:rPr>
      <w:rFonts w:ascii="Times New Roman" w:eastAsia="Arial Unicode MS" w:hAnsi="Times New Roman" w:cs="Times New Roman"/>
      <w:sz w:val="24"/>
      <w:szCs w:val="24"/>
      <w:bdr w:val="nil"/>
      <w:lang w:val="en-US"/>
    </w:rPr>
  </w:style>
  <w:style w:type="paragraph" w:styleId="Piedepgina">
    <w:name w:val="footer"/>
    <w:basedOn w:val="Normal"/>
    <w:link w:val="PiedepginaCar"/>
    <w:uiPriority w:val="99"/>
    <w:unhideWhenUsed/>
    <w:rsid w:val="003F439F"/>
    <w:pPr>
      <w:tabs>
        <w:tab w:val="center" w:pos="4252"/>
        <w:tab w:val="right" w:pos="8504"/>
      </w:tabs>
    </w:pPr>
  </w:style>
  <w:style w:type="character" w:customStyle="1" w:styleId="PiedepginaCar">
    <w:name w:val="Pie de página Car"/>
    <w:basedOn w:val="Fuentedeprrafopredeter"/>
    <w:link w:val="Piedepgina"/>
    <w:uiPriority w:val="99"/>
    <w:rsid w:val="003F439F"/>
    <w:rPr>
      <w:rFonts w:ascii="Times New Roman" w:eastAsia="Arial Unicode MS" w:hAnsi="Times New Roman" w:cs="Times New Roman"/>
      <w:sz w:val="24"/>
      <w:szCs w:val="24"/>
      <w:bdr w:val="nil"/>
      <w:lang w:val="en-US"/>
    </w:rPr>
  </w:style>
  <w:style w:type="character" w:styleId="Hipervnculo">
    <w:name w:val="Hyperlink"/>
    <w:rsid w:val="00E16118"/>
    <w:rPr>
      <w:u w:val="single"/>
    </w:rPr>
  </w:style>
  <w:style w:type="paragraph" w:customStyle="1" w:styleId="Cuerpo">
    <w:name w:val="Cuerpo"/>
    <w:rsid w:val="00E16118"/>
    <w:pPr>
      <w:pBdr>
        <w:top w:val="nil"/>
        <w:left w:val="nil"/>
        <w:bottom w:val="nil"/>
        <w:right w:val="nil"/>
        <w:between w:val="nil"/>
        <w:bar w:val="nil"/>
      </w:pBdr>
    </w:pPr>
    <w:rPr>
      <w:rFonts w:ascii="Calibri" w:eastAsia="Calibri" w:hAnsi="Calibri" w:cs="Calibri"/>
      <w:color w:val="000000"/>
      <w:u w:color="000000"/>
      <w:bdr w:val="nil"/>
      <w:lang w:val="pt-PT" w:eastAsia="es-ES"/>
    </w:rPr>
  </w:style>
  <w:style w:type="character" w:customStyle="1" w:styleId="Ninguno">
    <w:name w:val="Ninguno"/>
    <w:rsid w:val="00E16118"/>
    <w:rPr>
      <w:lang w:val="pt-PT"/>
    </w:rPr>
  </w:style>
  <w:style w:type="paragraph" w:customStyle="1" w:styleId="CuerpoA">
    <w:name w:val="Cuerpo A"/>
    <w:rsid w:val="00E16118"/>
    <w:pPr>
      <w:pBdr>
        <w:top w:val="nil"/>
        <w:left w:val="nil"/>
        <w:bottom w:val="nil"/>
        <w:right w:val="nil"/>
        <w:between w:val="nil"/>
        <w:bar w:val="nil"/>
      </w:pBdr>
      <w:suppressAutoHyphens/>
      <w:spacing w:line="256" w:lineRule="auto"/>
    </w:pPr>
    <w:rPr>
      <w:rFonts w:ascii="Calibri" w:eastAsia="Calibri" w:hAnsi="Calibri" w:cs="Calibri"/>
      <w:color w:val="000000"/>
      <w:u w:color="000000"/>
      <w:bdr w:val="nil"/>
      <w:lang w:eastAsia="es-ES"/>
    </w:rPr>
  </w:style>
  <w:style w:type="paragraph" w:styleId="Textosinformato">
    <w:name w:val="Plain Text"/>
    <w:basedOn w:val="Normal"/>
    <w:link w:val="TextosinformatoCar"/>
    <w:uiPriority w:val="99"/>
    <w:semiHidden/>
    <w:unhideWhenUsed/>
    <w:rsid w:val="00E16118"/>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es-ES"/>
    </w:rPr>
  </w:style>
  <w:style w:type="character" w:customStyle="1" w:styleId="TextosinformatoCar">
    <w:name w:val="Texto sin formato Car"/>
    <w:basedOn w:val="Fuentedeprrafopredeter"/>
    <w:link w:val="Textosinformato"/>
    <w:uiPriority w:val="99"/>
    <w:semiHidden/>
    <w:rsid w:val="00E16118"/>
    <w:rPr>
      <w:rFonts w:ascii="Calibri" w:hAnsi="Calibri"/>
      <w:szCs w:val="21"/>
    </w:rPr>
  </w:style>
  <w:style w:type="paragraph" w:styleId="Textodeglobo">
    <w:name w:val="Balloon Text"/>
    <w:basedOn w:val="Normal"/>
    <w:link w:val="TextodegloboCar"/>
    <w:uiPriority w:val="99"/>
    <w:semiHidden/>
    <w:unhideWhenUsed/>
    <w:rsid w:val="006C3A8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3A88"/>
    <w:rPr>
      <w:rFonts w:ascii="Segoe UI" w:eastAsia="Arial Unicode MS" w:hAnsi="Segoe UI" w:cs="Segoe UI"/>
      <w:sz w:val="18"/>
      <w:szCs w:val="18"/>
      <w:bdr w:val="nil"/>
      <w:lang w:val="en-US"/>
    </w:rPr>
  </w:style>
  <w:style w:type="paragraph" w:styleId="Textoindependiente">
    <w:name w:val="Body Text"/>
    <w:basedOn w:val="Normal"/>
    <w:link w:val="TextoindependienteCar"/>
    <w:rsid w:val="0061223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pPr>
    <w:rPr>
      <w:rFonts w:eastAsia="SimSun" w:cs="Arial"/>
      <w:kern w:val="1"/>
      <w:bdr w:val="none" w:sz="0" w:space="0" w:color="auto"/>
      <w:lang w:val="es-ES" w:eastAsia="hi-IN" w:bidi="hi-IN"/>
    </w:rPr>
  </w:style>
  <w:style w:type="character" w:customStyle="1" w:styleId="TextoindependienteCar">
    <w:name w:val="Texto independiente Car"/>
    <w:basedOn w:val="Fuentedeprrafopredeter"/>
    <w:link w:val="Textoindependiente"/>
    <w:rsid w:val="00612236"/>
    <w:rPr>
      <w:rFonts w:ascii="Times New Roman" w:eastAsia="SimSun" w:hAnsi="Times New Roman" w:cs="Ari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500581">
      <w:bodyDiv w:val="1"/>
      <w:marLeft w:val="0"/>
      <w:marRight w:val="0"/>
      <w:marTop w:val="0"/>
      <w:marBottom w:val="0"/>
      <w:divBdr>
        <w:top w:val="none" w:sz="0" w:space="0" w:color="auto"/>
        <w:left w:val="none" w:sz="0" w:space="0" w:color="auto"/>
        <w:bottom w:val="none" w:sz="0" w:space="0" w:color="auto"/>
        <w:right w:val="none" w:sz="0" w:space="0" w:color="auto"/>
      </w:divBdr>
      <w:divsChild>
        <w:div w:id="1248925193">
          <w:marLeft w:val="0"/>
          <w:marRight w:val="0"/>
          <w:marTop w:val="0"/>
          <w:marBottom w:val="0"/>
          <w:divBdr>
            <w:top w:val="none" w:sz="0" w:space="0" w:color="auto"/>
            <w:left w:val="none" w:sz="0" w:space="0" w:color="auto"/>
            <w:bottom w:val="none" w:sz="0" w:space="0" w:color="auto"/>
            <w:right w:val="none" w:sz="0" w:space="0" w:color="auto"/>
          </w:divBdr>
        </w:div>
        <w:div w:id="1692219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ardo.villar@inaem.cultura.gob.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EC5FF-BE5D-405D-91EC-F3283775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1830</Words>
  <Characters>10067</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Rodríguez Rubio, Guadalupe</dc:creator>
  <cp:keywords/>
  <dc:description/>
  <cp:lastModifiedBy>Cotobal Martín, Laura</cp:lastModifiedBy>
  <cp:revision>23</cp:revision>
  <cp:lastPrinted>2021-02-22T10:18:00Z</cp:lastPrinted>
  <dcterms:created xsi:type="dcterms:W3CDTF">2021-04-09T11:46:00Z</dcterms:created>
  <dcterms:modified xsi:type="dcterms:W3CDTF">2026-06-22T11:52:00Z</dcterms:modified>
</cp:coreProperties>
</file>